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4373" w14:textId="77777777" w:rsidR="008C570A" w:rsidRPr="006D2D88" w:rsidRDefault="008C570A" w:rsidP="008C570A">
      <w:pPr>
        <w:pStyle w:val="NormalWeb"/>
        <w:spacing w:before="240" w:beforeAutospacing="0" w:after="0" w:line="240" w:lineRule="auto"/>
        <w:jc w:val="center"/>
        <w:rPr>
          <w:b/>
          <w:sz w:val="32"/>
          <w:szCs w:val="32"/>
        </w:rPr>
      </w:pPr>
      <w:r w:rsidRPr="006D2D88">
        <w:rPr>
          <w:b/>
          <w:noProof/>
          <w:sz w:val="32"/>
          <w:szCs w:val="32"/>
        </w:rPr>
        <w:drawing>
          <wp:anchor distT="0" distB="0" distL="114300" distR="114300" simplePos="0" relativeHeight="251659264" behindDoc="0" locked="0" layoutInCell="1" allowOverlap="1" wp14:anchorId="0CD17D54" wp14:editId="5BC1B251">
            <wp:simplePos x="914400" y="914400"/>
            <wp:positionH relativeFrom="margin">
              <wp:align>left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 Emblem_BW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6D2D88">
        <w:rPr>
          <w:b/>
          <w:sz w:val="32"/>
          <w:szCs w:val="32"/>
        </w:rPr>
        <w:t>AMERICAN LEGION AUXILIARY</w:t>
      </w:r>
    </w:p>
    <w:p w14:paraId="64AC57C9" w14:textId="77777777" w:rsidR="008C570A" w:rsidRPr="006D2D88" w:rsidRDefault="008C570A" w:rsidP="008C570A">
      <w:pPr>
        <w:pStyle w:val="NormalWeb"/>
        <w:spacing w:before="0" w:beforeAutospacing="0" w:after="120" w:line="240" w:lineRule="auto"/>
        <w:jc w:val="center"/>
        <w:rPr>
          <w:b/>
          <w:sz w:val="32"/>
          <w:szCs w:val="32"/>
        </w:rPr>
      </w:pPr>
      <w:r w:rsidRPr="006D2D88">
        <w:rPr>
          <w:b/>
          <w:sz w:val="32"/>
          <w:szCs w:val="32"/>
        </w:rPr>
        <w:t>Department of North Carolina</w:t>
      </w:r>
    </w:p>
    <w:p w14:paraId="42B09F06" w14:textId="13C32C27" w:rsidR="008C570A" w:rsidRDefault="0076435A" w:rsidP="008C570A">
      <w:pPr>
        <w:pStyle w:val="NormalWeb"/>
        <w:spacing w:before="0" w:beforeAutospacing="0" w:after="360" w:line="240" w:lineRule="auto"/>
        <w:jc w:val="center"/>
        <w:rPr>
          <w:b/>
          <w:sz w:val="32"/>
          <w:szCs w:val="32"/>
        </w:rPr>
      </w:pPr>
      <w:r>
        <w:rPr>
          <w:b/>
          <w:sz w:val="32"/>
          <w:szCs w:val="32"/>
        </w:rPr>
        <w:t>Girls State</w:t>
      </w:r>
      <w:bookmarkStart w:id="0" w:name="_GoBack"/>
      <w:bookmarkEnd w:id="0"/>
      <w:r w:rsidR="008C570A">
        <w:rPr>
          <w:b/>
          <w:sz w:val="32"/>
          <w:szCs w:val="32"/>
        </w:rPr>
        <w:t xml:space="preserve"> Program Action Plan</w:t>
      </w:r>
    </w:p>
    <w:p w14:paraId="3B21805A" w14:textId="72EF9C42" w:rsidR="005B76C4" w:rsidRDefault="005B76C4" w:rsidP="008C570A">
      <w:pPr>
        <w:spacing w:after="360"/>
        <w:jc w:val="center"/>
        <w:rPr>
          <w:rStyle w:val="Hyperlink"/>
          <w:rFonts w:ascii="Garamond" w:hAnsi="Garamond"/>
          <w:sz w:val="26"/>
          <w:szCs w:val="26"/>
        </w:rPr>
      </w:pPr>
      <w:r w:rsidRPr="00FB193A">
        <w:rPr>
          <w:rFonts w:ascii="Garamond" w:hAnsi="Garamond"/>
          <w:sz w:val="26"/>
          <w:szCs w:val="26"/>
        </w:rPr>
        <w:t>Emily Cayton – Chairman</w:t>
      </w:r>
      <w:r w:rsidRPr="00FB193A">
        <w:rPr>
          <w:rFonts w:ascii="Garamond" w:hAnsi="Garamond"/>
          <w:sz w:val="26"/>
          <w:szCs w:val="26"/>
        </w:rPr>
        <w:tab/>
      </w:r>
      <w:r w:rsidRPr="00FB193A">
        <w:rPr>
          <w:rFonts w:ascii="Garamond" w:hAnsi="Garamond"/>
          <w:sz w:val="26"/>
          <w:szCs w:val="26"/>
        </w:rPr>
        <w:tab/>
        <w:t xml:space="preserve"> </w:t>
      </w:r>
      <w:hyperlink r:id="rId7" w:history="1">
        <w:r w:rsidRPr="00FB193A">
          <w:rPr>
            <w:rStyle w:val="Hyperlink"/>
            <w:rFonts w:ascii="Garamond" w:hAnsi="Garamond"/>
            <w:sz w:val="26"/>
            <w:szCs w:val="26"/>
          </w:rPr>
          <w:t>alathgs@gmail.com</w:t>
        </w:r>
      </w:hyperlink>
    </w:p>
    <w:p w14:paraId="5410028C" w14:textId="5E4914F5" w:rsidR="00006BA2" w:rsidRDefault="001446A7" w:rsidP="008C570A">
      <w:pPr>
        <w:spacing w:after="240"/>
        <w:rPr>
          <w:rFonts w:ascii="Garamond" w:eastAsia="Times New Roman" w:hAnsi="Garamond" w:cs="Times New Roman"/>
        </w:rPr>
      </w:pPr>
      <w:r w:rsidRPr="00FB193A">
        <w:rPr>
          <w:rFonts w:ascii="Garamond" w:eastAsia="Times New Roman" w:hAnsi="Garamond" w:cs="Times New Roman"/>
        </w:rPr>
        <w:t xml:space="preserve">All 50 Departments </w:t>
      </w:r>
      <w:r w:rsidR="00006BA2" w:rsidRPr="00006BA2">
        <w:rPr>
          <w:rFonts w:ascii="Garamond" w:eastAsia="Times New Roman" w:hAnsi="Garamond" w:cs="Times New Roman"/>
        </w:rPr>
        <w:t>proudly host ALA Girls State, an</w:t>
      </w:r>
      <w:r w:rsidR="00006BA2" w:rsidRPr="00FB193A">
        <w:rPr>
          <w:rFonts w:ascii="Garamond" w:eastAsia="Times New Roman" w:hAnsi="Garamond" w:cs="Times New Roman"/>
        </w:rPr>
        <w:t xml:space="preserve"> </w:t>
      </w:r>
      <w:r w:rsidR="00006BA2" w:rsidRPr="00006BA2">
        <w:rPr>
          <w:rFonts w:ascii="Garamond" w:eastAsia="Times New Roman" w:hAnsi="Garamond" w:cs="Times New Roman"/>
        </w:rPr>
        <w:t xml:space="preserve">amazing week of learning focused on responsible citizenship, leadership, and love for God and Country. Participants are assigned to mock cities and to either the “Federalist Party” or “Nationalist Party.” They are immersed in learning about the political process by electing officials for all levels of state government and actively running a mock government. Assistance from dedicated ALA volunteers ensures the program’s nonpartisan governmental, patriotic, and civic objectives are carried out through interactive learning. Though the week is filled with many learning opportunities, there is always time for fun and the formation of long-term friendships. </w:t>
      </w:r>
    </w:p>
    <w:p w14:paraId="4A19FBC1" w14:textId="574BBB57" w:rsidR="00FB193A" w:rsidRPr="00FB193A" w:rsidRDefault="00FB193A" w:rsidP="008C570A">
      <w:pPr>
        <w:spacing w:after="60"/>
        <w:rPr>
          <w:rFonts w:ascii="Garamond" w:hAnsi="Garamond"/>
          <w:sz w:val="28"/>
          <w:szCs w:val="28"/>
        </w:rPr>
      </w:pPr>
      <w:r w:rsidRPr="00FB193A">
        <w:rPr>
          <w:rFonts w:ascii="Garamond" w:hAnsi="Garamond"/>
          <w:sz w:val="28"/>
          <w:szCs w:val="28"/>
        </w:rPr>
        <w:t>Objectives at the Department and National Level:</w:t>
      </w:r>
    </w:p>
    <w:p w14:paraId="0F5ED9F1" w14:textId="117B11F3" w:rsidR="00FB193A" w:rsidRPr="00FB193A" w:rsidRDefault="00FB193A" w:rsidP="008C570A">
      <w:pPr>
        <w:pStyle w:val="ListParagraph"/>
        <w:numPr>
          <w:ilvl w:val="0"/>
          <w:numId w:val="7"/>
        </w:numPr>
        <w:spacing w:after="60"/>
        <w:ind w:left="360"/>
        <w:contextualSpacing w:val="0"/>
        <w:rPr>
          <w:rFonts w:ascii="Garamond" w:hAnsi="Garamond"/>
        </w:rPr>
      </w:pPr>
      <w:r w:rsidRPr="00FB193A">
        <w:rPr>
          <w:rFonts w:ascii="Garamond" w:hAnsi="Garamond"/>
        </w:rPr>
        <w:t>Instill an awareness of the American Legion Auxiliary’s mission in all ALA Girls State citizens.</w:t>
      </w:r>
    </w:p>
    <w:p w14:paraId="396C5458" w14:textId="632308D6" w:rsidR="00FB193A" w:rsidRPr="00FB193A" w:rsidRDefault="00FB193A" w:rsidP="008C570A">
      <w:pPr>
        <w:pStyle w:val="ListParagraph"/>
        <w:numPr>
          <w:ilvl w:val="0"/>
          <w:numId w:val="7"/>
        </w:numPr>
        <w:spacing w:after="60"/>
        <w:ind w:left="360"/>
        <w:contextualSpacing w:val="0"/>
        <w:rPr>
          <w:rFonts w:ascii="Garamond" w:hAnsi="Garamond"/>
        </w:rPr>
      </w:pPr>
      <w:r w:rsidRPr="00FB193A">
        <w:rPr>
          <w:rFonts w:ascii="Garamond" w:hAnsi="Garamond"/>
        </w:rPr>
        <w:t>Actively encourage all eligible ALA Girls State citizens (past and present) to join the American Legion Auxiliary.</w:t>
      </w:r>
    </w:p>
    <w:p w14:paraId="5216E1E4" w14:textId="179664CF" w:rsidR="00FB193A" w:rsidRPr="00FB193A" w:rsidRDefault="00FB193A" w:rsidP="008C570A">
      <w:pPr>
        <w:pStyle w:val="ListParagraph"/>
        <w:numPr>
          <w:ilvl w:val="0"/>
          <w:numId w:val="7"/>
        </w:numPr>
        <w:spacing w:after="60"/>
        <w:ind w:left="360"/>
        <w:contextualSpacing w:val="0"/>
        <w:rPr>
          <w:rFonts w:ascii="Garamond" w:hAnsi="Garamond"/>
        </w:rPr>
      </w:pPr>
      <w:r w:rsidRPr="00FB193A">
        <w:rPr>
          <w:rFonts w:ascii="Garamond" w:hAnsi="Garamond"/>
        </w:rPr>
        <w:t>Increase participation by highlighting college scholarship/funding possibilities for ALA Girls State Program Participants.</w:t>
      </w:r>
    </w:p>
    <w:p w14:paraId="7FA61703" w14:textId="5CED3B0D" w:rsidR="00FB193A" w:rsidRPr="00FB193A" w:rsidRDefault="00FB193A" w:rsidP="008C570A">
      <w:pPr>
        <w:pStyle w:val="ListParagraph"/>
        <w:numPr>
          <w:ilvl w:val="0"/>
          <w:numId w:val="7"/>
        </w:numPr>
        <w:spacing w:after="60"/>
        <w:ind w:left="360"/>
        <w:contextualSpacing w:val="0"/>
        <w:rPr>
          <w:rFonts w:ascii="Garamond" w:hAnsi="Garamond"/>
        </w:rPr>
      </w:pPr>
      <w:r w:rsidRPr="00FB193A">
        <w:rPr>
          <w:rFonts w:ascii="Garamond" w:hAnsi="Garamond"/>
        </w:rPr>
        <w:t>Utilize the Internet, social networking sites, and written media to increase awareness and visibility of ALA Girls State.</w:t>
      </w:r>
    </w:p>
    <w:p w14:paraId="13FF43E2" w14:textId="6D4A8EAE" w:rsidR="00FB193A" w:rsidRDefault="00FB193A" w:rsidP="008C570A">
      <w:pPr>
        <w:pStyle w:val="ListParagraph"/>
        <w:numPr>
          <w:ilvl w:val="0"/>
          <w:numId w:val="7"/>
        </w:numPr>
        <w:spacing w:after="240"/>
        <w:ind w:left="360"/>
        <w:contextualSpacing w:val="0"/>
        <w:rPr>
          <w:rFonts w:ascii="Garamond" w:hAnsi="Garamond"/>
        </w:rPr>
      </w:pPr>
      <w:r w:rsidRPr="00FB193A">
        <w:rPr>
          <w:rFonts w:ascii="Garamond" w:hAnsi="Garamond"/>
        </w:rPr>
        <w:t>Stay up to date on the latest ALA Girls State program news and best practices.</w:t>
      </w:r>
    </w:p>
    <w:p w14:paraId="6A2AA063" w14:textId="11D0FC86" w:rsidR="002E2276" w:rsidRPr="002B0B91" w:rsidRDefault="002B0B91" w:rsidP="008C570A">
      <w:pPr>
        <w:spacing w:after="60"/>
        <w:rPr>
          <w:rFonts w:ascii="Garamond" w:hAnsi="Garamond"/>
          <w:sz w:val="28"/>
          <w:szCs w:val="28"/>
        </w:rPr>
      </w:pPr>
      <w:r>
        <w:rPr>
          <w:rFonts w:ascii="Garamond" w:hAnsi="Garamond"/>
          <w:sz w:val="28"/>
          <w:szCs w:val="28"/>
        </w:rPr>
        <w:t>What can you do to support the objectives?</w:t>
      </w:r>
    </w:p>
    <w:p w14:paraId="2099D5DB" w14:textId="5E8C6F72" w:rsidR="00FB193A" w:rsidRDefault="00FB193A" w:rsidP="008C570A">
      <w:pPr>
        <w:pStyle w:val="ListParagraph"/>
        <w:numPr>
          <w:ilvl w:val="0"/>
          <w:numId w:val="4"/>
        </w:numPr>
        <w:spacing w:after="60"/>
        <w:ind w:left="360"/>
        <w:contextualSpacing w:val="0"/>
        <w:rPr>
          <w:rFonts w:ascii="Garamond" w:hAnsi="Garamond"/>
        </w:rPr>
      </w:pPr>
      <w:r>
        <w:rPr>
          <w:rFonts w:ascii="Garamond" w:hAnsi="Garamond"/>
        </w:rPr>
        <w:t>Ask interview questions to potential citizens related to the American Legion Auxiliary’s mission and encourage Junior Members to participate in ALA THGS.</w:t>
      </w:r>
    </w:p>
    <w:p w14:paraId="0611DBB4" w14:textId="77777777" w:rsidR="00FB193A" w:rsidRPr="00FB193A" w:rsidRDefault="00FB193A" w:rsidP="008C570A">
      <w:pPr>
        <w:pStyle w:val="ListParagraph"/>
        <w:numPr>
          <w:ilvl w:val="0"/>
          <w:numId w:val="4"/>
        </w:numPr>
        <w:spacing w:after="60"/>
        <w:ind w:left="360"/>
        <w:contextualSpacing w:val="0"/>
        <w:rPr>
          <w:rFonts w:ascii="Garamond" w:hAnsi="Garamond"/>
        </w:rPr>
      </w:pPr>
      <w:r w:rsidRPr="00FB193A">
        <w:rPr>
          <w:rFonts w:ascii="Garamond" w:hAnsi="Garamond"/>
        </w:rPr>
        <w:t>Invite previous ALA Tar Heel Girls State citizens to participate in service projects with your unit, even if they are not ALA members.</w:t>
      </w:r>
    </w:p>
    <w:p w14:paraId="76263A5D" w14:textId="77777777" w:rsidR="00FB193A" w:rsidRPr="00FB193A" w:rsidRDefault="00FB193A" w:rsidP="008C570A">
      <w:pPr>
        <w:pStyle w:val="ListParagraph"/>
        <w:numPr>
          <w:ilvl w:val="1"/>
          <w:numId w:val="4"/>
        </w:numPr>
        <w:spacing w:after="60"/>
        <w:ind w:left="360"/>
        <w:contextualSpacing w:val="0"/>
        <w:rPr>
          <w:rFonts w:ascii="Garamond" w:hAnsi="Garamond"/>
        </w:rPr>
      </w:pPr>
      <w:r w:rsidRPr="00FB193A">
        <w:rPr>
          <w:rFonts w:ascii="Garamond" w:hAnsi="Garamond"/>
        </w:rPr>
        <w:t>Invite eligible ALA Girls State citizens to join your unit.</w:t>
      </w:r>
    </w:p>
    <w:p w14:paraId="40C9DC16" w14:textId="1B9D1E35" w:rsidR="001446A7" w:rsidRDefault="001446A7" w:rsidP="008C570A">
      <w:pPr>
        <w:pStyle w:val="ListParagraph"/>
        <w:numPr>
          <w:ilvl w:val="0"/>
          <w:numId w:val="4"/>
        </w:numPr>
        <w:spacing w:after="60"/>
        <w:ind w:left="360"/>
        <w:contextualSpacing w:val="0"/>
        <w:rPr>
          <w:rFonts w:ascii="Garamond" w:hAnsi="Garamond"/>
        </w:rPr>
      </w:pPr>
      <w:r w:rsidRPr="00FB193A">
        <w:rPr>
          <w:rFonts w:ascii="Garamond" w:hAnsi="Garamond"/>
        </w:rPr>
        <w:t>Host an orientation</w:t>
      </w:r>
      <w:r w:rsidR="002B0B91">
        <w:rPr>
          <w:rFonts w:ascii="Garamond" w:hAnsi="Garamond"/>
        </w:rPr>
        <w:t xml:space="preserve"> session</w:t>
      </w:r>
      <w:r w:rsidRPr="00FB193A">
        <w:rPr>
          <w:rFonts w:ascii="Garamond" w:hAnsi="Garamond"/>
        </w:rPr>
        <w:t xml:space="preserve"> in your area.</w:t>
      </w:r>
    </w:p>
    <w:p w14:paraId="3B57292B" w14:textId="79C730C3" w:rsidR="002B0B91" w:rsidRPr="00FB193A" w:rsidRDefault="002B0B91" w:rsidP="008C570A">
      <w:pPr>
        <w:pStyle w:val="ListParagraph"/>
        <w:numPr>
          <w:ilvl w:val="1"/>
          <w:numId w:val="4"/>
        </w:numPr>
        <w:spacing w:after="60"/>
        <w:ind w:left="1080"/>
        <w:contextualSpacing w:val="0"/>
        <w:rPr>
          <w:rFonts w:ascii="Garamond" w:hAnsi="Garamond"/>
        </w:rPr>
      </w:pPr>
      <w:r>
        <w:rPr>
          <w:rFonts w:ascii="Garamond" w:hAnsi="Garamond"/>
        </w:rPr>
        <w:t>Encourage unit members who are not familiar with ALA THGS to attend the session.</w:t>
      </w:r>
    </w:p>
    <w:p w14:paraId="0EA4FD00" w14:textId="37E3D75D" w:rsidR="001446A7" w:rsidRPr="00FB193A" w:rsidRDefault="001446A7" w:rsidP="008C570A">
      <w:pPr>
        <w:pStyle w:val="ListParagraph"/>
        <w:numPr>
          <w:ilvl w:val="0"/>
          <w:numId w:val="4"/>
        </w:numPr>
        <w:spacing w:after="60"/>
        <w:ind w:left="360"/>
        <w:contextualSpacing w:val="0"/>
        <w:rPr>
          <w:rFonts w:ascii="Garamond" w:hAnsi="Garamond"/>
        </w:rPr>
      </w:pPr>
      <w:r w:rsidRPr="00FB193A">
        <w:rPr>
          <w:rFonts w:ascii="Garamond" w:hAnsi="Garamond"/>
        </w:rPr>
        <w:t>Obtain applications, interview, and select qualified delegates to attend ALA Tar Heel Girls State.</w:t>
      </w:r>
    </w:p>
    <w:p w14:paraId="0B9CD91C" w14:textId="0CE4F9CD" w:rsidR="001446A7" w:rsidRPr="00FB193A" w:rsidRDefault="001446A7" w:rsidP="008C570A">
      <w:pPr>
        <w:pStyle w:val="ListParagraph"/>
        <w:numPr>
          <w:ilvl w:val="1"/>
          <w:numId w:val="4"/>
        </w:numPr>
        <w:spacing w:after="60"/>
        <w:ind w:left="1080"/>
        <w:contextualSpacing w:val="0"/>
        <w:rPr>
          <w:rFonts w:ascii="Garamond" w:hAnsi="Garamond"/>
        </w:rPr>
      </w:pPr>
      <w:r w:rsidRPr="00FB193A">
        <w:rPr>
          <w:rFonts w:ascii="Garamond" w:hAnsi="Garamond"/>
        </w:rPr>
        <w:t>Seek assistance from school counselors in the delegate selection process, however, Units have final decision-making power over who they endorse.</w:t>
      </w:r>
    </w:p>
    <w:p w14:paraId="474FD423" w14:textId="058A4459" w:rsidR="001446A7" w:rsidRDefault="001446A7" w:rsidP="008C570A">
      <w:pPr>
        <w:pStyle w:val="ListParagraph"/>
        <w:numPr>
          <w:ilvl w:val="0"/>
          <w:numId w:val="4"/>
        </w:numPr>
        <w:spacing w:after="60"/>
        <w:ind w:left="360"/>
        <w:contextualSpacing w:val="0"/>
        <w:rPr>
          <w:rFonts w:ascii="Garamond" w:hAnsi="Garamond"/>
        </w:rPr>
      </w:pPr>
      <w:r w:rsidRPr="00FB193A">
        <w:rPr>
          <w:rFonts w:ascii="Garamond" w:hAnsi="Garamond"/>
        </w:rPr>
        <w:t>Promote the program on Social Media</w:t>
      </w:r>
      <w:r w:rsidR="002B0B91">
        <w:rPr>
          <w:rFonts w:ascii="Garamond" w:hAnsi="Garamond"/>
        </w:rPr>
        <w:t xml:space="preserve"> as well as print media.</w:t>
      </w:r>
    </w:p>
    <w:p w14:paraId="246CB6F4" w14:textId="2B52CC65" w:rsidR="002B0B91" w:rsidRDefault="002B0B91" w:rsidP="008C570A">
      <w:pPr>
        <w:pStyle w:val="ListParagraph"/>
        <w:numPr>
          <w:ilvl w:val="1"/>
          <w:numId w:val="4"/>
        </w:numPr>
        <w:spacing w:after="240"/>
        <w:ind w:left="1080"/>
        <w:contextualSpacing w:val="0"/>
        <w:rPr>
          <w:rFonts w:ascii="Garamond" w:hAnsi="Garamond"/>
        </w:rPr>
      </w:pPr>
      <w:r>
        <w:rPr>
          <w:rFonts w:ascii="Garamond" w:hAnsi="Garamond"/>
        </w:rPr>
        <w:t>Visit THGS.com for current information and program updates.</w:t>
      </w:r>
    </w:p>
    <w:p w14:paraId="743D6F97" w14:textId="2D8468C1" w:rsidR="005B76C4" w:rsidRPr="00FB193A" w:rsidRDefault="005B76C4" w:rsidP="008C570A">
      <w:pPr>
        <w:spacing w:after="240"/>
        <w:rPr>
          <w:rFonts w:ascii="Garamond" w:hAnsi="Garamond"/>
          <w:b/>
          <w:bCs/>
        </w:rPr>
      </w:pPr>
      <w:r w:rsidRPr="00FB193A">
        <w:rPr>
          <w:rFonts w:ascii="Garamond" w:hAnsi="Garamond"/>
          <w:b/>
          <w:bCs/>
        </w:rPr>
        <w:t>What to report:</w:t>
      </w:r>
    </w:p>
    <w:p w14:paraId="42B21340" w14:textId="0DF9B1BB" w:rsidR="005B76C4" w:rsidRPr="002B0B91" w:rsidRDefault="005B76C4" w:rsidP="008C570A">
      <w:pPr>
        <w:pStyle w:val="ListParagraph"/>
        <w:numPr>
          <w:ilvl w:val="0"/>
          <w:numId w:val="5"/>
        </w:numPr>
        <w:spacing w:after="240"/>
        <w:ind w:left="360"/>
        <w:contextualSpacing w:val="0"/>
        <w:rPr>
          <w:rFonts w:ascii="Garamond" w:hAnsi="Garamond"/>
          <w:b/>
          <w:bCs/>
          <w:sz w:val="28"/>
          <w:szCs w:val="28"/>
        </w:rPr>
      </w:pPr>
      <w:r w:rsidRPr="002B0B91">
        <w:rPr>
          <w:rFonts w:ascii="Garamond" w:hAnsi="Garamond"/>
        </w:rPr>
        <w:t>Year</w:t>
      </w:r>
      <w:r w:rsidR="008C570A">
        <w:rPr>
          <w:rFonts w:ascii="Garamond" w:hAnsi="Garamond"/>
        </w:rPr>
        <w:t>-</w:t>
      </w:r>
      <w:r w:rsidRPr="002B0B91">
        <w:rPr>
          <w:rFonts w:ascii="Garamond" w:hAnsi="Garamond"/>
        </w:rPr>
        <w:t>End Report</w:t>
      </w:r>
      <w:r w:rsidR="002B0B91" w:rsidRPr="002B0B91">
        <w:rPr>
          <w:rFonts w:ascii="Garamond" w:hAnsi="Garamond"/>
        </w:rPr>
        <w:t xml:space="preserve"> due</w:t>
      </w:r>
      <w:r w:rsidR="008C570A">
        <w:rPr>
          <w:rFonts w:ascii="Garamond" w:hAnsi="Garamond"/>
        </w:rPr>
        <w:t xml:space="preserve"> April 30, 2020</w:t>
      </w:r>
    </w:p>
    <w:sectPr w:rsidR="005B76C4" w:rsidRPr="002B0B91" w:rsidSect="008C570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CF8"/>
    <w:multiLevelType w:val="hybridMultilevel"/>
    <w:tmpl w:val="6CF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C5F7C"/>
    <w:multiLevelType w:val="hybridMultilevel"/>
    <w:tmpl w:val="9E3A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D7E1D"/>
    <w:multiLevelType w:val="hybridMultilevel"/>
    <w:tmpl w:val="2C565DD2"/>
    <w:lvl w:ilvl="0" w:tplc="3740E0E4">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42C0D"/>
    <w:multiLevelType w:val="hybridMultilevel"/>
    <w:tmpl w:val="7112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443CE"/>
    <w:multiLevelType w:val="hybridMultilevel"/>
    <w:tmpl w:val="0F5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F7373"/>
    <w:multiLevelType w:val="hybridMultilevel"/>
    <w:tmpl w:val="32CE6172"/>
    <w:lvl w:ilvl="0" w:tplc="3740E0E4">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A6B1C"/>
    <w:multiLevelType w:val="hybridMultilevel"/>
    <w:tmpl w:val="B75A7440"/>
    <w:lvl w:ilvl="0" w:tplc="3740E0E4">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0MDQytjS0MDcyMLJU0lEKTi0uzszPAykwqgUAuBqF1iwAAAA="/>
  </w:docVars>
  <w:rsids>
    <w:rsidRoot w:val="002E2276"/>
    <w:rsid w:val="00006BA2"/>
    <w:rsid w:val="000D171E"/>
    <w:rsid w:val="0013627E"/>
    <w:rsid w:val="001443F3"/>
    <w:rsid w:val="001446A7"/>
    <w:rsid w:val="001732BF"/>
    <w:rsid w:val="001943B9"/>
    <w:rsid w:val="001F766D"/>
    <w:rsid w:val="002219D1"/>
    <w:rsid w:val="002637F1"/>
    <w:rsid w:val="002A4A1B"/>
    <w:rsid w:val="002B0B91"/>
    <w:rsid w:val="002E2276"/>
    <w:rsid w:val="005813E3"/>
    <w:rsid w:val="005B76C4"/>
    <w:rsid w:val="005F353F"/>
    <w:rsid w:val="006648BB"/>
    <w:rsid w:val="006B48C7"/>
    <w:rsid w:val="006C12E9"/>
    <w:rsid w:val="0071509B"/>
    <w:rsid w:val="00762A2A"/>
    <w:rsid w:val="0076435A"/>
    <w:rsid w:val="007959F4"/>
    <w:rsid w:val="007C4222"/>
    <w:rsid w:val="007E78BD"/>
    <w:rsid w:val="008260DA"/>
    <w:rsid w:val="00862427"/>
    <w:rsid w:val="008702C4"/>
    <w:rsid w:val="00882D74"/>
    <w:rsid w:val="008C570A"/>
    <w:rsid w:val="00905168"/>
    <w:rsid w:val="009D613F"/>
    <w:rsid w:val="009E642C"/>
    <w:rsid w:val="009E779D"/>
    <w:rsid w:val="00B33AD2"/>
    <w:rsid w:val="00BA2602"/>
    <w:rsid w:val="00C45D7C"/>
    <w:rsid w:val="00CB10F6"/>
    <w:rsid w:val="00D01F1A"/>
    <w:rsid w:val="00D43653"/>
    <w:rsid w:val="00D6260D"/>
    <w:rsid w:val="00D758F7"/>
    <w:rsid w:val="00DC4F40"/>
    <w:rsid w:val="00FB193A"/>
    <w:rsid w:val="00F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76"/>
    <w:pPr>
      <w:ind w:left="720"/>
      <w:contextualSpacing/>
    </w:pPr>
  </w:style>
  <w:style w:type="character" w:styleId="Hyperlink">
    <w:name w:val="Hyperlink"/>
    <w:basedOn w:val="DefaultParagraphFont"/>
    <w:uiPriority w:val="99"/>
    <w:unhideWhenUsed/>
    <w:rsid w:val="005B76C4"/>
    <w:rPr>
      <w:color w:val="0563C1" w:themeColor="hyperlink"/>
      <w:u w:val="single"/>
    </w:rPr>
  </w:style>
  <w:style w:type="character" w:customStyle="1" w:styleId="UnresolvedMention">
    <w:name w:val="Unresolved Mention"/>
    <w:basedOn w:val="DefaultParagraphFont"/>
    <w:uiPriority w:val="99"/>
    <w:rsid w:val="005B76C4"/>
    <w:rPr>
      <w:color w:val="605E5C"/>
      <w:shd w:val="clear" w:color="auto" w:fill="E1DFDD"/>
    </w:rPr>
  </w:style>
  <w:style w:type="paragraph" w:styleId="NormalWeb">
    <w:name w:val="Normal (Web)"/>
    <w:basedOn w:val="Normal"/>
    <w:uiPriority w:val="99"/>
    <w:semiHidden/>
    <w:unhideWhenUsed/>
    <w:rsid w:val="008C570A"/>
    <w:pPr>
      <w:spacing w:before="100" w:beforeAutospacing="1" w:after="144" w:line="288"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76"/>
    <w:pPr>
      <w:ind w:left="720"/>
      <w:contextualSpacing/>
    </w:pPr>
  </w:style>
  <w:style w:type="character" w:styleId="Hyperlink">
    <w:name w:val="Hyperlink"/>
    <w:basedOn w:val="DefaultParagraphFont"/>
    <w:uiPriority w:val="99"/>
    <w:unhideWhenUsed/>
    <w:rsid w:val="005B76C4"/>
    <w:rPr>
      <w:color w:val="0563C1" w:themeColor="hyperlink"/>
      <w:u w:val="single"/>
    </w:rPr>
  </w:style>
  <w:style w:type="character" w:customStyle="1" w:styleId="UnresolvedMention">
    <w:name w:val="Unresolved Mention"/>
    <w:basedOn w:val="DefaultParagraphFont"/>
    <w:uiPriority w:val="99"/>
    <w:rsid w:val="005B76C4"/>
    <w:rPr>
      <w:color w:val="605E5C"/>
      <w:shd w:val="clear" w:color="auto" w:fill="E1DFDD"/>
    </w:rPr>
  </w:style>
  <w:style w:type="paragraph" w:styleId="NormalWeb">
    <w:name w:val="Normal (Web)"/>
    <w:basedOn w:val="Normal"/>
    <w:uiPriority w:val="99"/>
    <w:semiHidden/>
    <w:unhideWhenUsed/>
    <w:rsid w:val="008C570A"/>
    <w:pPr>
      <w:spacing w:before="100" w:beforeAutospacing="1" w:after="144" w:line="288"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ath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Cayton</dc:creator>
  <cp:lastModifiedBy>Theresa-PC</cp:lastModifiedBy>
  <cp:revision>3</cp:revision>
  <dcterms:created xsi:type="dcterms:W3CDTF">2019-08-22T21:11:00Z</dcterms:created>
  <dcterms:modified xsi:type="dcterms:W3CDTF">2019-08-22T21:32:00Z</dcterms:modified>
</cp:coreProperties>
</file>