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FE6C5" w14:textId="3B56D21F" w:rsidR="00811107" w:rsidRPr="003B6D07" w:rsidRDefault="000B4E18">
      <w:pPr>
        <w:rPr>
          <w:rFonts w:ascii="Amasis MT Pro Medium" w:hAnsi="Amasis MT Pro Medium"/>
          <w:b/>
          <w:bCs/>
        </w:rPr>
      </w:pPr>
      <w:r w:rsidRPr="005B0A63">
        <w:rPr>
          <w:noProof/>
          <w:sz w:val="36"/>
          <w:szCs w:val="36"/>
        </w:rPr>
        <w:drawing>
          <wp:anchor distT="0" distB="0" distL="114300" distR="114300" simplePos="0" relativeHeight="251659264" behindDoc="0" locked="0" layoutInCell="1" allowOverlap="1" wp14:anchorId="0453A587" wp14:editId="2EB16CBA">
            <wp:simplePos x="0" y="0"/>
            <wp:positionH relativeFrom="margin">
              <wp:posOffset>22860</wp:posOffset>
            </wp:positionH>
            <wp:positionV relativeFrom="page">
              <wp:posOffset>754380</wp:posOffset>
            </wp:positionV>
            <wp:extent cx="1188720" cy="632460"/>
            <wp:effectExtent l="0" t="0" r="0" b="0"/>
            <wp:wrapSquare wrapText="bothSides"/>
            <wp:docPr id="526921477" name="Picture 4" descr="A blue and white sign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21477" name="Picture 4" descr="A blue and white sign with red and blue text&#10;&#10;Description automatically generated"/>
                    <pic:cNvPicPr/>
                  </pic:nvPicPr>
                  <pic:blipFill rotWithShape="1">
                    <a:blip r:embed="rId5" cstate="print">
                      <a:extLst>
                        <a:ext uri="{28A0092B-C50C-407E-A947-70E740481C1C}">
                          <a14:useLocalDpi xmlns:a14="http://schemas.microsoft.com/office/drawing/2010/main" val="0"/>
                        </a:ext>
                      </a:extLst>
                    </a:blip>
                    <a:srcRect l="4398" t="16379" r="55242" b="12068"/>
                    <a:stretch/>
                  </pic:blipFill>
                  <pic:spPr bwMode="auto">
                    <a:xfrm>
                      <a:off x="0" y="0"/>
                      <a:ext cx="1188720" cy="632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1107" w:rsidRPr="003B6D07">
        <w:rPr>
          <w:rFonts w:ascii="Amasis MT Pro Medium" w:hAnsi="Amasis MT Pro Medium"/>
          <w:b/>
          <w:bCs/>
        </w:rPr>
        <w:t>2024</w:t>
      </w:r>
      <w:r w:rsidR="00F60A1F" w:rsidRPr="003B6D07">
        <w:rPr>
          <w:rFonts w:ascii="Amasis MT Pro Medium" w:hAnsi="Amasis MT Pro Medium"/>
          <w:b/>
          <w:bCs/>
        </w:rPr>
        <w:t xml:space="preserve"> </w:t>
      </w:r>
      <w:r w:rsidR="00811107" w:rsidRPr="003B6D07">
        <w:rPr>
          <w:rFonts w:ascii="Amasis MT Pro Medium" w:hAnsi="Amasis MT Pro Medium"/>
          <w:b/>
          <w:bCs/>
        </w:rPr>
        <w:t>-</w:t>
      </w:r>
      <w:r w:rsidR="00F60A1F" w:rsidRPr="003B6D07">
        <w:rPr>
          <w:rFonts w:ascii="Amasis MT Pro Medium" w:hAnsi="Amasis MT Pro Medium"/>
          <w:b/>
          <w:bCs/>
        </w:rPr>
        <w:t xml:space="preserve"> </w:t>
      </w:r>
      <w:r w:rsidR="00811107" w:rsidRPr="003B6D07">
        <w:rPr>
          <w:rFonts w:ascii="Amasis MT Pro Medium" w:hAnsi="Amasis MT Pro Medium"/>
          <w:b/>
          <w:bCs/>
        </w:rPr>
        <w:t>202</w:t>
      </w:r>
      <w:r w:rsidRPr="003B6D07">
        <w:rPr>
          <w:rFonts w:ascii="Amasis MT Pro Medium" w:hAnsi="Amasis MT Pro Medium"/>
          <w:b/>
          <w:bCs/>
        </w:rPr>
        <w:t>5</w:t>
      </w:r>
      <w:r w:rsidR="00811107" w:rsidRPr="003B6D07">
        <w:rPr>
          <w:rFonts w:ascii="Amasis MT Pro Medium" w:hAnsi="Amasis MT Pro Medium"/>
          <w:b/>
          <w:bCs/>
        </w:rPr>
        <w:t xml:space="preserve"> Constitution </w:t>
      </w:r>
      <w:r w:rsidR="002376DA" w:rsidRPr="003B6D07">
        <w:rPr>
          <w:rFonts w:ascii="Amasis MT Pro Medium" w:hAnsi="Amasis MT Pro Medium"/>
          <w:b/>
          <w:bCs/>
        </w:rPr>
        <w:t>&amp;</w:t>
      </w:r>
      <w:r w:rsidR="00811107" w:rsidRPr="003B6D07">
        <w:rPr>
          <w:rFonts w:ascii="Amasis MT Pro Medium" w:hAnsi="Amasis MT Pro Medium"/>
          <w:b/>
          <w:bCs/>
        </w:rPr>
        <w:t xml:space="preserve"> Bylaws</w:t>
      </w:r>
      <w:r w:rsidRPr="003B6D07">
        <w:rPr>
          <w:rFonts w:ascii="Amasis MT Pro Medium" w:hAnsi="Amasis MT Pro Medium"/>
          <w:b/>
          <w:bCs/>
        </w:rPr>
        <w:t xml:space="preserve"> Program Engagement Plan</w:t>
      </w:r>
    </w:p>
    <w:p w14:paraId="4877ABD3" w14:textId="77777777" w:rsidR="002B1CBD" w:rsidRPr="00B83FF8" w:rsidRDefault="000B4E18" w:rsidP="002B1CBD">
      <w:pPr>
        <w:rPr>
          <w:rFonts w:ascii="Amasis MT Pro Medium" w:hAnsi="Amasis MT Pro Medium"/>
          <w:sz w:val="21"/>
          <w:szCs w:val="21"/>
        </w:rPr>
      </w:pPr>
      <w:r w:rsidRPr="00B83FF8">
        <w:rPr>
          <w:rFonts w:ascii="Amasis MT Pro Medium" w:hAnsi="Amasis MT Pro Medium"/>
          <w:sz w:val="21"/>
          <w:szCs w:val="21"/>
        </w:rPr>
        <w:t>Betsey Lee Hodges, Chair</w:t>
      </w:r>
      <w:r w:rsidR="002B1CBD" w:rsidRPr="00B83FF8">
        <w:rPr>
          <w:rFonts w:ascii="Amasis MT Pro Medium" w:hAnsi="Amasis MT Pro Medium"/>
          <w:sz w:val="21"/>
          <w:szCs w:val="21"/>
        </w:rPr>
        <w:t>ma</w:t>
      </w:r>
      <w:r w:rsidRPr="00B83FF8">
        <w:rPr>
          <w:rFonts w:ascii="Amasis MT Pro Medium" w:hAnsi="Amasis MT Pro Medium"/>
          <w:sz w:val="21"/>
          <w:szCs w:val="21"/>
        </w:rPr>
        <w:t>n</w:t>
      </w:r>
    </w:p>
    <w:p w14:paraId="2C6F55EC" w14:textId="7AADA34D" w:rsidR="000B4E18" w:rsidRPr="00B83FF8" w:rsidRDefault="000B4E18" w:rsidP="00644B1E">
      <w:pPr>
        <w:ind w:left="1440" w:firstLine="720"/>
        <w:rPr>
          <w:rFonts w:ascii="Amasis MT Pro Medium" w:hAnsi="Amasis MT Pro Medium"/>
          <w:sz w:val="21"/>
          <w:szCs w:val="21"/>
        </w:rPr>
      </w:pPr>
      <w:r w:rsidRPr="00B83FF8">
        <w:rPr>
          <w:rFonts w:ascii="Amasis MT Pro Medium" w:hAnsi="Amasis MT Pro Medium"/>
          <w:sz w:val="21"/>
          <w:szCs w:val="21"/>
        </w:rPr>
        <w:t>Carol Barker, Michelle Potuzak, Lynn Purely, and Beverly Williams</w:t>
      </w:r>
    </w:p>
    <w:p w14:paraId="6DF88CF7" w14:textId="77777777" w:rsidR="00F60A1F" w:rsidRPr="00B83FF8" w:rsidRDefault="00E03F0E" w:rsidP="00E03F0E">
      <w:pPr>
        <w:pStyle w:val="ListParagraph"/>
        <w:numPr>
          <w:ilvl w:val="0"/>
          <w:numId w:val="2"/>
        </w:numPr>
        <w:rPr>
          <w:rFonts w:ascii="Amasis MT Pro Medium" w:hAnsi="Amasis MT Pro Medium"/>
          <w:sz w:val="21"/>
          <w:szCs w:val="21"/>
        </w:rPr>
      </w:pPr>
      <w:r w:rsidRPr="00B83FF8">
        <w:rPr>
          <w:rFonts w:ascii="Castellar" w:hAnsi="Castellar"/>
          <w:b/>
          <w:bCs/>
          <w:sz w:val="21"/>
          <w:szCs w:val="21"/>
        </w:rPr>
        <w:t>Review</w:t>
      </w:r>
      <w:r w:rsidRPr="00B83FF8">
        <w:rPr>
          <w:rFonts w:ascii="Amasis MT Pro Medium" w:hAnsi="Amasis MT Pro Medium"/>
          <w:sz w:val="21"/>
          <w:szCs w:val="21"/>
        </w:rPr>
        <w:t xml:space="preserve"> your Unit Constitution &amp; Bylaws, Standing Rules</w:t>
      </w:r>
    </w:p>
    <w:p w14:paraId="78463ED4" w14:textId="302BDA9E" w:rsidR="000B4E18" w:rsidRPr="00B83FF8" w:rsidRDefault="00F60A1F" w:rsidP="00F60A1F">
      <w:pPr>
        <w:pStyle w:val="ListParagraph"/>
        <w:numPr>
          <w:ilvl w:val="0"/>
          <w:numId w:val="4"/>
        </w:numPr>
        <w:rPr>
          <w:rFonts w:ascii="Amasis MT Pro Medium" w:hAnsi="Amasis MT Pro Medium"/>
          <w:sz w:val="21"/>
          <w:szCs w:val="21"/>
        </w:rPr>
      </w:pPr>
      <w:r w:rsidRPr="00B83FF8">
        <w:rPr>
          <w:rFonts w:ascii="Amasis MT Pro Medium" w:hAnsi="Amasis MT Pro Medium"/>
          <w:sz w:val="21"/>
          <w:szCs w:val="21"/>
        </w:rPr>
        <w:t xml:space="preserve">Unit C&amp;B, Standing Rules cannot </w:t>
      </w:r>
      <w:r w:rsidR="005365E6" w:rsidRPr="00B83FF8">
        <w:rPr>
          <w:rFonts w:ascii="Amasis MT Pro Medium" w:hAnsi="Amasis MT Pro Medium"/>
          <w:sz w:val="21"/>
          <w:szCs w:val="21"/>
        </w:rPr>
        <w:t>conflict with</w:t>
      </w:r>
      <w:r w:rsidR="00644B1E">
        <w:rPr>
          <w:rFonts w:ascii="Amasis MT Pro Medium" w:hAnsi="Amasis MT Pro Medium"/>
          <w:sz w:val="21"/>
          <w:szCs w:val="21"/>
        </w:rPr>
        <w:t xml:space="preserve"> </w:t>
      </w:r>
      <w:r w:rsidRPr="00B83FF8">
        <w:rPr>
          <w:rFonts w:ascii="Amasis MT Pro Medium" w:hAnsi="Amasis MT Pro Medium"/>
          <w:sz w:val="21"/>
          <w:szCs w:val="21"/>
        </w:rPr>
        <w:t>the National or Department C&amp;B, Standing Rules</w:t>
      </w:r>
      <w:r w:rsidR="00E824C5" w:rsidRPr="00B83FF8">
        <w:rPr>
          <w:rFonts w:ascii="Amasis MT Pro Medium" w:hAnsi="Amasis MT Pro Medium"/>
          <w:sz w:val="21"/>
          <w:szCs w:val="21"/>
        </w:rPr>
        <w:t>.</w:t>
      </w:r>
    </w:p>
    <w:p w14:paraId="12028023" w14:textId="62C9E529" w:rsidR="00F60A1F" w:rsidRPr="00B83FF8" w:rsidRDefault="00F60A1F" w:rsidP="00F60A1F">
      <w:pPr>
        <w:pStyle w:val="ListParagraph"/>
        <w:numPr>
          <w:ilvl w:val="0"/>
          <w:numId w:val="4"/>
        </w:numPr>
        <w:rPr>
          <w:rFonts w:ascii="Amasis MT Pro Medium" w:hAnsi="Amasis MT Pro Medium"/>
          <w:sz w:val="21"/>
          <w:szCs w:val="21"/>
        </w:rPr>
      </w:pPr>
      <w:r w:rsidRPr="00B83FF8">
        <w:rPr>
          <w:rFonts w:ascii="Amasis MT Pro Medium" w:hAnsi="Amasis MT Pro Medium"/>
          <w:sz w:val="21"/>
          <w:szCs w:val="21"/>
        </w:rPr>
        <w:t xml:space="preserve">When changes are made in the National </w:t>
      </w:r>
      <w:r w:rsidR="003B6D07" w:rsidRPr="00B83FF8">
        <w:rPr>
          <w:rFonts w:ascii="Amasis MT Pro Medium" w:hAnsi="Amasis MT Pro Medium"/>
          <w:sz w:val="21"/>
          <w:szCs w:val="21"/>
        </w:rPr>
        <w:t xml:space="preserve">or Department </w:t>
      </w:r>
      <w:r w:rsidRPr="00B83FF8">
        <w:rPr>
          <w:rFonts w:ascii="Amasis MT Pro Medium" w:hAnsi="Amasis MT Pro Medium"/>
          <w:sz w:val="21"/>
          <w:szCs w:val="21"/>
        </w:rPr>
        <w:t>C&amp;B, Standing Rules</w:t>
      </w:r>
      <w:r w:rsidR="00644B1E">
        <w:rPr>
          <w:rFonts w:ascii="Amasis MT Pro Medium" w:hAnsi="Amasis MT Pro Medium"/>
          <w:sz w:val="21"/>
          <w:szCs w:val="21"/>
        </w:rPr>
        <w:t>,</w:t>
      </w:r>
      <w:r w:rsidRPr="00B83FF8">
        <w:rPr>
          <w:rFonts w:ascii="Amasis MT Pro Medium" w:hAnsi="Amasis MT Pro Medium"/>
          <w:sz w:val="21"/>
          <w:szCs w:val="21"/>
        </w:rPr>
        <w:t xml:space="preserve"> the same changes </w:t>
      </w:r>
      <w:r w:rsidR="005365E6">
        <w:rPr>
          <w:rFonts w:ascii="Amasis MT Pro Medium" w:hAnsi="Amasis MT Pro Medium"/>
          <w:sz w:val="21"/>
          <w:szCs w:val="21"/>
        </w:rPr>
        <w:t>must</w:t>
      </w:r>
      <w:r w:rsidRPr="00B83FF8">
        <w:rPr>
          <w:rFonts w:ascii="Amasis MT Pro Medium" w:hAnsi="Amasis MT Pro Medium"/>
          <w:sz w:val="21"/>
          <w:szCs w:val="21"/>
        </w:rPr>
        <w:t xml:space="preserve"> be made in the units’ C&amp;B, Standing Rules</w:t>
      </w:r>
      <w:r w:rsidR="00E824C5" w:rsidRPr="00B83FF8">
        <w:rPr>
          <w:rFonts w:ascii="Amasis MT Pro Medium" w:hAnsi="Amasis MT Pro Medium"/>
          <w:sz w:val="21"/>
          <w:szCs w:val="21"/>
        </w:rPr>
        <w:t>.</w:t>
      </w:r>
    </w:p>
    <w:p w14:paraId="1852CE26" w14:textId="77777777" w:rsidR="00E15291" w:rsidRPr="00B83FF8" w:rsidRDefault="00E03F0E" w:rsidP="008F3F68">
      <w:pPr>
        <w:pStyle w:val="ListParagraph"/>
        <w:numPr>
          <w:ilvl w:val="0"/>
          <w:numId w:val="2"/>
        </w:numPr>
        <w:rPr>
          <w:rFonts w:ascii="Amasis MT Pro Medium" w:hAnsi="Amasis MT Pro Medium"/>
          <w:sz w:val="21"/>
          <w:szCs w:val="21"/>
        </w:rPr>
      </w:pPr>
      <w:r w:rsidRPr="00B83FF8">
        <w:rPr>
          <w:rFonts w:ascii="Castellar" w:hAnsi="Castellar"/>
          <w:b/>
          <w:bCs/>
          <w:sz w:val="21"/>
          <w:szCs w:val="21"/>
        </w:rPr>
        <w:t>Update</w:t>
      </w:r>
      <w:r w:rsidRPr="00B83FF8">
        <w:rPr>
          <w:rFonts w:ascii="Amasis MT Pro Medium" w:hAnsi="Amasis MT Pro Medium"/>
          <w:sz w:val="21"/>
          <w:szCs w:val="21"/>
        </w:rPr>
        <w:t xml:space="preserve"> your Unit Constitution &amp; Bylaws, Standing Rules</w:t>
      </w:r>
    </w:p>
    <w:p w14:paraId="10B4E468" w14:textId="30D06139" w:rsidR="008F3F68" w:rsidRPr="00B83FF8" w:rsidRDefault="00E15291" w:rsidP="00E15291">
      <w:pPr>
        <w:pStyle w:val="ListParagraph"/>
        <w:numPr>
          <w:ilvl w:val="0"/>
          <w:numId w:val="5"/>
        </w:numPr>
        <w:rPr>
          <w:rFonts w:ascii="Amasis MT Pro Medium" w:hAnsi="Amasis MT Pro Medium"/>
          <w:sz w:val="21"/>
          <w:szCs w:val="21"/>
        </w:rPr>
      </w:pPr>
      <w:r w:rsidRPr="00B83FF8">
        <w:rPr>
          <w:rFonts w:ascii="Amasis MT Pro Medium" w:hAnsi="Amasis MT Pro Medium"/>
          <w:sz w:val="21"/>
          <w:szCs w:val="21"/>
        </w:rPr>
        <w:t xml:space="preserve"> Changes </w:t>
      </w:r>
      <w:r w:rsidR="007722B5">
        <w:rPr>
          <w:rFonts w:ascii="Amasis MT Pro Medium" w:hAnsi="Amasis MT Pro Medium"/>
          <w:sz w:val="21"/>
          <w:szCs w:val="21"/>
        </w:rPr>
        <w:t>[</w:t>
      </w:r>
      <w:r w:rsidRPr="00B83FF8">
        <w:rPr>
          <w:rFonts w:ascii="Amasis MT Pro Medium" w:hAnsi="Amasis MT Pro Medium"/>
          <w:sz w:val="21"/>
          <w:szCs w:val="21"/>
        </w:rPr>
        <w:t>amendments</w:t>
      </w:r>
      <w:r w:rsidR="007722B5">
        <w:rPr>
          <w:rFonts w:ascii="Amasis MT Pro Medium" w:hAnsi="Amasis MT Pro Medium"/>
          <w:sz w:val="21"/>
          <w:szCs w:val="21"/>
        </w:rPr>
        <w:t>]</w:t>
      </w:r>
      <w:r w:rsidRPr="00B83FF8">
        <w:rPr>
          <w:rFonts w:ascii="Amasis MT Pro Medium" w:hAnsi="Amasis MT Pro Medium"/>
          <w:sz w:val="21"/>
          <w:szCs w:val="21"/>
        </w:rPr>
        <w:t xml:space="preserve"> to your documents are made as motions </w:t>
      </w:r>
      <w:r w:rsidR="007722B5">
        <w:rPr>
          <w:rFonts w:ascii="Amasis MT Pro Medium" w:hAnsi="Amasis MT Pro Medium"/>
          <w:sz w:val="21"/>
          <w:szCs w:val="21"/>
        </w:rPr>
        <w:t xml:space="preserve">or resolutions </w:t>
      </w:r>
      <w:r w:rsidRPr="00B83FF8">
        <w:rPr>
          <w:rFonts w:ascii="Amasis MT Pro Medium" w:hAnsi="Amasis MT Pro Medium"/>
          <w:sz w:val="21"/>
          <w:szCs w:val="21"/>
        </w:rPr>
        <w:t>where you move to strike out, add or substitute words or paragraphs in the current wording</w:t>
      </w:r>
      <w:r w:rsidR="007722B5">
        <w:rPr>
          <w:rFonts w:ascii="Amasis MT Pro Medium" w:hAnsi="Amasis MT Pro Medium"/>
          <w:sz w:val="21"/>
          <w:szCs w:val="21"/>
        </w:rPr>
        <w:t xml:space="preserve"> of the document</w:t>
      </w:r>
      <w:r w:rsidRPr="00B83FF8">
        <w:rPr>
          <w:rFonts w:ascii="Amasis MT Pro Medium" w:hAnsi="Amasis MT Pro Medium"/>
          <w:sz w:val="21"/>
          <w:szCs w:val="21"/>
        </w:rPr>
        <w:t>.</w:t>
      </w:r>
    </w:p>
    <w:p w14:paraId="7A1C06F6" w14:textId="5FC18070" w:rsidR="00E15291" w:rsidRPr="00B83FF8" w:rsidRDefault="00426FE0" w:rsidP="00E15291">
      <w:pPr>
        <w:pStyle w:val="ListParagraph"/>
        <w:numPr>
          <w:ilvl w:val="0"/>
          <w:numId w:val="5"/>
        </w:numPr>
        <w:rPr>
          <w:rFonts w:ascii="Amasis MT Pro Medium" w:hAnsi="Amasis MT Pro Medium"/>
          <w:sz w:val="21"/>
          <w:szCs w:val="21"/>
        </w:rPr>
      </w:pPr>
      <w:r w:rsidRPr="00B83FF8">
        <w:rPr>
          <w:rFonts w:ascii="Amasis MT Pro Medium" w:hAnsi="Amasis MT Pro Medium"/>
          <w:sz w:val="21"/>
          <w:szCs w:val="21"/>
        </w:rPr>
        <w:t xml:space="preserve">The </w:t>
      </w:r>
      <w:r w:rsidR="00E15291" w:rsidRPr="00B83FF8">
        <w:rPr>
          <w:rFonts w:ascii="Amasis MT Pro Medium" w:hAnsi="Amasis MT Pro Medium"/>
          <w:sz w:val="21"/>
          <w:szCs w:val="21"/>
        </w:rPr>
        <w:t>National Constitution</w:t>
      </w:r>
      <w:r w:rsidRPr="00B83FF8">
        <w:rPr>
          <w:rFonts w:ascii="Amasis MT Pro Medium" w:hAnsi="Amasis MT Pro Medium"/>
          <w:sz w:val="21"/>
          <w:szCs w:val="21"/>
        </w:rPr>
        <w:t xml:space="preserve"> </w:t>
      </w:r>
      <w:r w:rsidR="00A41EBD" w:rsidRPr="00B83FF8">
        <w:rPr>
          <w:rFonts w:ascii="Amasis MT Pro Medium" w:hAnsi="Amasis MT Pro Medium"/>
          <w:sz w:val="21"/>
          <w:szCs w:val="21"/>
        </w:rPr>
        <w:t xml:space="preserve">and Bylaws </w:t>
      </w:r>
      <w:r w:rsidRPr="00B83FF8">
        <w:rPr>
          <w:rFonts w:ascii="Amasis MT Pro Medium" w:hAnsi="Amasis MT Pro Medium"/>
          <w:sz w:val="21"/>
          <w:szCs w:val="21"/>
        </w:rPr>
        <w:t xml:space="preserve">may be amended at any National Convention by a </w:t>
      </w:r>
      <w:r w:rsidR="00D146AA" w:rsidRPr="00B83FF8">
        <w:rPr>
          <w:rFonts w:ascii="Amasis MT Pro Medium" w:hAnsi="Amasis MT Pro Medium"/>
          <w:sz w:val="21"/>
          <w:szCs w:val="21"/>
        </w:rPr>
        <w:t>two-thirds</w:t>
      </w:r>
      <w:r w:rsidRPr="00B83FF8">
        <w:rPr>
          <w:rFonts w:ascii="Amasis MT Pro Medium" w:hAnsi="Amasis MT Pro Medium"/>
          <w:sz w:val="21"/>
          <w:szCs w:val="21"/>
        </w:rPr>
        <w:t xml:space="preserve"> vote of the National Convention delegates provided the proposed amendments have been distributed to the Departments and NEC members 20 days prior to the convention. Amendments proposed after distribution may be adopted by a </w:t>
      </w:r>
      <w:r w:rsidR="00D146AA" w:rsidRPr="00B83FF8">
        <w:rPr>
          <w:rFonts w:ascii="Amasis MT Pro Medium" w:hAnsi="Amasis MT Pro Medium"/>
          <w:sz w:val="21"/>
          <w:szCs w:val="21"/>
        </w:rPr>
        <w:t>two-thirds</w:t>
      </w:r>
      <w:r w:rsidRPr="00B83FF8">
        <w:rPr>
          <w:rFonts w:ascii="Amasis MT Pro Medium" w:hAnsi="Amasis MT Pro Medium"/>
          <w:sz w:val="21"/>
          <w:szCs w:val="21"/>
        </w:rPr>
        <w:t xml:space="preserve"> vote of the National Convention delegates, provided they have been read at </w:t>
      </w:r>
      <w:r w:rsidR="00241243" w:rsidRPr="00B83FF8">
        <w:rPr>
          <w:rFonts w:ascii="Amasis MT Pro Medium" w:hAnsi="Amasis MT Pro Medium"/>
          <w:sz w:val="21"/>
          <w:szCs w:val="21"/>
        </w:rPr>
        <w:t>one</w:t>
      </w:r>
      <w:r w:rsidRPr="00B83FF8">
        <w:rPr>
          <w:rFonts w:ascii="Amasis MT Pro Medium" w:hAnsi="Amasis MT Pro Medium"/>
          <w:sz w:val="21"/>
          <w:szCs w:val="21"/>
        </w:rPr>
        <w:t xml:space="preserve"> session of the National Convention prior to taking the vote</w:t>
      </w:r>
      <w:r w:rsidR="00A41EBD" w:rsidRPr="00B83FF8">
        <w:rPr>
          <w:rFonts w:ascii="Amasis MT Pro Medium" w:hAnsi="Amasis MT Pro Medium"/>
          <w:sz w:val="21"/>
          <w:szCs w:val="21"/>
        </w:rPr>
        <w:t>.</w:t>
      </w:r>
    </w:p>
    <w:p w14:paraId="64EE4BC2" w14:textId="0D2BADFD" w:rsidR="00241243" w:rsidRPr="00B83FF8" w:rsidRDefault="00241243" w:rsidP="00E15291">
      <w:pPr>
        <w:pStyle w:val="ListParagraph"/>
        <w:numPr>
          <w:ilvl w:val="0"/>
          <w:numId w:val="5"/>
        </w:numPr>
        <w:rPr>
          <w:rFonts w:ascii="Amasis MT Pro Medium" w:hAnsi="Amasis MT Pro Medium"/>
          <w:sz w:val="21"/>
          <w:szCs w:val="21"/>
        </w:rPr>
      </w:pPr>
      <w:r w:rsidRPr="00B83FF8">
        <w:rPr>
          <w:rFonts w:ascii="Amasis MT Pro Medium" w:hAnsi="Amasis MT Pro Medium"/>
          <w:sz w:val="21"/>
          <w:szCs w:val="21"/>
        </w:rPr>
        <w:t xml:space="preserve">Certain </w:t>
      </w:r>
      <w:r w:rsidR="004F2314" w:rsidRPr="00B83FF8">
        <w:rPr>
          <w:rFonts w:ascii="Amasis MT Pro Medium" w:hAnsi="Amasis MT Pro Medium"/>
          <w:sz w:val="21"/>
          <w:szCs w:val="21"/>
        </w:rPr>
        <w:t xml:space="preserve">National </w:t>
      </w:r>
      <w:r w:rsidRPr="00B83FF8">
        <w:rPr>
          <w:rFonts w:ascii="Amasis MT Pro Medium" w:hAnsi="Amasis MT Pro Medium"/>
          <w:sz w:val="21"/>
          <w:szCs w:val="21"/>
        </w:rPr>
        <w:t>Standing Rules, [Constitution Article VI. Section 2, Bylaws Article</w:t>
      </w:r>
      <w:r w:rsidR="00EC574A" w:rsidRPr="00B83FF8">
        <w:rPr>
          <w:rFonts w:ascii="Amasis MT Pro Medium" w:hAnsi="Amasis MT Pro Medium"/>
          <w:sz w:val="21"/>
          <w:szCs w:val="21"/>
        </w:rPr>
        <w:t xml:space="preserve"> VI. Section 3, and Bylaws Article X. Section 1] can only be amended or rescinded by action of the National Convention delegates; </w:t>
      </w:r>
      <w:r w:rsidR="004F2314" w:rsidRPr="00B83FF8">
        <w:rPr>
          <w:rFonts w:ascii="Amasis MT Pro Medium" w:hAnsi="Amasis MT Pro Medium"/>
          <w:sz w:val="21"/>
          <w:szCs w:val="21"/>
        </w:rPr>
        <w:t>otherwise,</w:t>
      </w:r>
      <w:r w:rsidR="00EC574A" w:rsidRPr="00B83FF8">
        <w:rPr>
          <w:rFonts w:ascii="Amasis MT Pro Medium" w:hAnsi="Amasis MT Pro Medium"/>
          <w:sz w:val="21"/>
          <w:szCs w:val="21"/>
        </w:rPr>
        <w:t xml:space="preserve"> </w:t>
      </w:r>
      <w:r w:rsidR="004F2314" w:rsidRPr="00B83FF8">
        <w:rPr>
          <w:rFonts w:ascii="Amasis MT Pro Medium" w:hAnsi="Amasis MT Pro Medium"/>
          <w:sz w:val="21"/>
          <w:szCs w:val="21"/>
        </w:rPr>
        <w:t xml:space="preserve">national </w:t>
      </w:r>
      <w:r w:rsidR="00EC574A" w:rsidRPr="00B83FF8">
        <w:rPr>
          <w:rFonts w:ascii="Amasis MT Pro Medium" w:hAnsi="Amasis MT Pro Medium"/>
          <w:sz w:val="21"/>
          <w:szCs w:val="21"/>
        </w:rPr>
        <w:t>standing rules may be amended or rescinded by a two-thirds vote of the NEC or National Convention delegates or, if notice has been given, by a majority vote.</w:t>
      </w:r>
    </w:p>
    <w:p w14:paraId="33DABE63" w14:textId="1D691F9B" w:rsidR="00A41EBD" w:rsidRPr="00B83FF8" w:rsidRDefault="00A41EBD" w:rsidP="00E15291">
      <w:pPr>
        <w:pStyle w:val="ListParagraph"/>
        <w:numPr>
          <w:ilvl w:val="0"/>
          <w:numId w:val="5"/>
        </w:numPr>
        <w:rPr>
          <w:rFonts w:ascii="Amasis MT Pro Medium" w:hAnsi="Amasis MT Pro Medium"/>
          <w:sz w:val="21"/>
          <w:szCs w:val="21"/>
        </w:rPr>
      </w:pPr>
      <w:r w:rsidRPr="00B83FF8">
        <w:rPr>
          <w:rFonts w:ascii="Amasis MT Pro Medium" w:hAnsi="Amasis MT Pro Medium"/>
          <w:sz w:val="21"/>
          <w:szCs w:val="21"/>
        </w:rPr>
        <w:t xml:space="preserve">The Department Constitution and Bylaws may be amended at any Department Convention by a </w:t>
      </w:r>
      <w:r w:rsidR="00E824C5" w:rsidRPr="00B83FF8">
        <w:rPr>
          <w:rFonts w:ascii="Amasis MT Pro Medium" w:hAnsi="Amasis MT Pro Medium"/>
          <w:sz w:val="21"/>
          <w:szCs w:val="21"/>
        </w:rPr>
        <w:t>two-thirds</w:t>
      </w:r>
      <w:r w:rsidRPr="00B83FF8">
        <w:rPr>
          <w:rFonts w:ascii="Amasis MT Pro Medium" w:hAnsi="Amasis MT Pro Medium"/>
          <w:sz w:val="21"/>
          <w:szCs w:val="21"/>
        </w:rPr>
        <w:t xml:space="preserve"> vote of the </w:t>
      </w:r>
      <w:r w:rsidR="00E824C5" w:rsidRPr="00B83FF8">
        <w:rPr>
          <w:rFonts w:ascii="Amasis MT Pro Medium" w:hAnsi="Amasis MT Pro Medium"/>
          <w:sz w:val="21"/>
          <w:szCs w:val="21"/>
        </w:rPr>
        <w:t>Department</w:t>
      </w:r>
      <w:r w:rsidRPr="00B83FF8">
        <w:rPr>
          <w:rFonts w:ascii="Amasis MT Pro Medium" w:hAnsi="Amasis MT Pro Medium"/>
          <w:sz w:val="21"/>
          <w:szCs w:val="21"/>
        </w:rPr>
        <w:t xml:space="preserve"> Convention delegates provided the proposed amendments have been distributed to the </w:t>
      </w:r>
      <w:r w:rsidR="00241243" w:rsidRPr="00B83FF8">
        <w:rPr>
          <w:rFonts w:ascii="Amasis MT Pro Medium" w:hAnsi="Amasis MT Pro Medium"/>
          <w:sz w:val="21"/>
          <w:szCs w:val="21"/>
        </w:rPr>
        <w:t>Units</w:t>
      </w:r>
      <w:r w:rsidRPr="00B83FF8">
        <w:rPr>
          <w:rFonts w:ascii="Amasis MT Pro Medium" w:hAnsi="Amasis MT Pro Medium"/>
          <w:sz w:val="21"/>
          <w:szCs w:val="21"/>
        </w:rPr>
        <w:t xml:space="preserve"> and </w:t>
      </w:r>
      <w:r w:rsidR="00E824C5" w:rsidRPr="00B83FF8">
        <w:rPr>
          <w:rFonts w:ascii="Amasis MT Pro Medium" w:hAnsi="Amasis MT Pro Medium"/>
          <w:sz w:val="21"/>
          <w:szCs w:val="21"/>
        </w:rPr>
        <w:t>D</w:t>
      </w:r>
      <w:r w:rsidRPr="00B83FF8">
        <w:rPr>
          <w:rFonts w:ascii="Amasis MT Pro Medium" w:hAnsi="Amasis MT Pro Medium"/>
          <w:sz w:val="21"/>
          <w:szCs w:val="21"/>
        </w:rPr>
        <w:t xml:space="preserve">EC members 20 days prior to the convention. Amendments proposed after distribution may be adopted by a </w:t>
      </w:r>
      <w:r w:rsidR="00D146AA" w:rsidRPr="00B83FF8">
        <w:rPr>
          <w:rFonts w:ascii="Amasis MT Pro Medium" w:hAnsi="Amasis MT Pro Medium"/>
          <w:sz w:val="21"/>
          <w:szCs w:val="21"/>
        </w:rPr>
        <w:t>two-thirds</w:t>
      </w:r>
      <w:r w:rsidRPr="00B83FF8">
        <w:rPr>
          <w:rFonts w:ascii="Amasis MT Pro Medium" w:hAnsi="Amasis MT Pro Medium"/>
          <w:sz w:val="21"/>
          <w:szCs w:val="21"/>
        </w:rPr>
        <w:t xml:space="preserve"> vote of the </w:t>
      </w:r>
      <w:r w:rsidR="00241243" w:rsidRPr="00B83FF8">
        <w:rPr>
          <w:rFonts w:ascii="Amasis MT Pro Medium" w:hAnsi="Amasis MT Pro Medium"/>
          <w:sz w:val="21"/>
          <w:szCs w:val="21"/>
        </w:rPr>
        <w:t>Department</w:t>
      </w:r>
      <w:r w:rsidRPr="00B83FF8">
        <w:rPr>
          <w:rFonts w:ascii="Amasis MT Pro Medium" w:hAnsi="Amasis MT Pro Medium"/>
          <w:sz w:val="21"/>
          <w:szCs w:val="21"/>
        </w:rPr>
        <w:t xml:space="preserve"> Convention delegates, provided they have been read at </w:t>
      </w:r>
      <w:r w:rsidR="00241243" w:rsidRPr="00B83FF8">
        <w:rPr>
          <w:rFonts w:ascii="Amasis MT Pro Medium" w:hAnsi="Amasis MT Pro Medium"/>
          <w:sz w:val="21"/>
          <w:szCs w:val="21"/>
        </w:rPr>
        <w:t xml:space="preserve">one </w:t>
      </w:r>
      <w:r w:rsidRPr="00B83FF8">
        <w:rPr>
          <w:rFonts w:ascii="Amasis MT Pro Medium" w:hAnsi="Amasis MT Pro Medium"/>
          <w:sz w:val="21"/>
          <w:szCs w:val="21"/>
        </w:rPr>
        <w:t xml:space="preserve">session of the </w:t>
      </w:r>
      <w:r w:rsidR="00241243" w:rsidRPr="00B83FF8">
        <w:rPr>
          <w:rFonts w:ascii="Amasis MT Pro Medium" w:hAnsi="Amasis MT Pro Medium"/>
          <w:sz w:val="21"/>
          <w:szCs w:val="21"/>
        </w:rPr>
        <w:t>Department</w:t>
      </w:r>
      <w:r w:rsidRPr="00B83FF8">
        <w:rPr>
          <w:rFonts w:ascii="Amasis MT Pro Medium" w:hAnsi="Amasis MT Pro Medium"/>
          <w:sz w:val="21"/>
          <w:szCs w:val="21"/>
        </w:rPr>
        <w:t xml:space="preserve"> Convention prior to taking the vote.</w:t>
      </w:r>
      <w:r w:rsidR="00E824C5" w:rsidRPr="00B83FF8">
        <w:rPr>
          <w:rFonts w:ascii="Amasis MT Pro Medium" w:hAnsi="Amasis MT Pro Medium"/>
          <w:sz w:val="21"/>
          <w:szCs w:val="21"/>
        </w:rPr>
        <w:t xml:space="preserve"> An amendment not having been previously read or distributed may be adopted by unanimous vote of the Department Convention delegates.</w:t>
      </w:r>
    </w:p>
    <w:p w14:paraId="57335F33" w14:textId="6688E549" w:rsidR="004F2314" w:rsidRPr="00B83FF8" w:rsidRDefault="004F2314" w:rsidP="00E15291">
      <w:pPr>
        <w:pStyle w:val="ListParagraph"/>
        <w:numPr>
          <w:ilvl w:val="0"/>
          <w:numId w:val="5"/>
        </w:numPr>
        <w:rPr>
          <w:rFonts w:ascii="Amasis MT Pro Medium" w:hAnsi="Amasis MT Pro Medium"/>
          <w:sz w:val="21"/>
          <w:szCs w:val="21"/>
        </w:rPr>
      </w:pPr>
      <w:r w:rsidRPr="00B83FF8">
        <w:rPr>
          <w:rFonts w:ascii="Amasis MT Pro Medium" w:hAnsi="Amasis MT Pro Medium"/>
          <w:sz w:val="21"/>
          <w:szCs w:val="21"/>
        </w:rPr>
        <w:t>A Department Standing Rule may be amended or rescinded by a two-thirds vote, or if notice has been given, by a majority vote.</w:t>
      </w:r>
    </w:p>
    <w:p w14:paraId="5146C6FB" w14:textId="77777777" w:rsidR="008F3F68" w:rsidRPr="00B83FF8" w:rsidRDefault="00E03F0E" w:rsidP="008F3F68">
      <w:pPr>
        <w:pStyle w:val="ListParagraph"/>
        <w:numPr>
          <w:ilvl w:val="0"/>
          <w:numId w:val="2"/>
        </w:numPr>
        <w:rPr>
          <w:rFonts w:ascii="Amasis MT Pro Medium" w:hAnsi="Amasis MT Pro Medium"/>
          <w:sz w:val="21"/>
          <w:szCs w:val="21"/>
        </w:rPr>
      </w:pPr>
      <w:r w:rsidRPr="00B83FF8">
        <w:rPr>
          <w:rFonts w:ascii="Castellar" w:hAnsi="Castellar"/>
          <w:b/>
          <w:bCs/>
          <w:sz w:val="21"/>
          <w:szCs w:val="21"/>
        </w:rPr>
        <w:t>Consider</w:t>
      </w:r>
      <w:r w:rsidRPr="00B83FF8">
        <w:rPr>
          <w:rFonts w:ascii="Amasis MT Pro Medium" w:hAnsi="Amasis MT Pro Medium"/>
          <w:sz w:val="21"/>
          <w:szCs w:val="21"/>
        </w:rPr>
        <w:t xml:space="preserve"> adding these or other Standing Rules</w:t>
      </w:r>
    </w:p>
    <w:p w14:paraId="23E9566C" w14:textId="63359BF5" w:rsidR="00810E74" w:rsidRPr="00B83FF8" w:rsidRDefault="004F2314" w:rsidP="008F3F68">
      <w:pPr>
        <w:pStyle w:val="ListParagraph"/>
        <w:numPr>
          <w:ilvl w:val="0"/>
          <w:numId w:val="3"/>
        </w:numPr>
        <w:rPr>
          <w:rFonts w:ascii="Amasis MT Pro Medium" w:hAnsi="Amasis MT Pro Medium"/>
          <w:sz w:val="21"/>
          <w:szCs w:val="21"/>
        </w:rPr>
      </w:pPr>
      <w:r w:rsidRPr="00B83FF8">
        <w:rPr>
          <w:rFonts w:ascii="Amasis MT Pro Medium" w:hAnsi="Amasis MT Pro Medium"/>
          <w:sz w:val="21"/>
          <w:szCs w:val="21"/>
        </w:rPr>
        <w:t>Members of the ALA may use and distribute names and contact information of its membership for official use</w:t>
      </w:r>
      <w:r w:rsidR="00DB4603" w:rsidRPr="00B83FF8">
        <w:rPr>
          <w:rFonts w:ascii="Amasis MT Pro Medium" w:hAnsi="Amasis MT Pro Medium"/>
          <w:sz w:val="21"/>
          <w:szCs w:val="21"/>
        </w:rPr>
        <w:t xml:space="preserve"> only within the ALA</w:t>
      </w:r>
      <w:r w:rsidR="00EF3396" w:rsidRPr="00B83FF8">
        <w:rPr>
          <w:rFonts w:ascii="Amasis MT Pro Medium" w:hAnsi="Amasis MT Pro Medium"/>
          <w:sz w:val="21"/>
          <w:szCs w:val="21"/>
        </w:rPr>
        <w:t>.</w:t>
      </w:r>
    </w:p>
    <w:p w14:paraId="3DD11B01" w14:textId="50A3083D" w:rsidR="00EF3396" w:rsidRPr="00B83FF8" w:rsidRDefault="00EF3396" w:rsidP="008F3F68">
      <w:pPr>
        <w:pStyle w:val="ListParagraph"/>
        <w:numPr>
          <w:ilvl w:val="0"/>
          <w:numId w:val="3"/>
        </w:numPr>
        <w:rPr>
          <w:rFonts w:ascii="Amasis MT Pro Medium" w:hAnsi="Amasis MT Pro Medium"/>
          <w:sz w:val="21"/>
          <w:szCs w:val="21"/>
        </w:rPr>
      </w:pPr>
      <w:r w:rsidRPr="00B83FF8">
        <w:rPr>
          <w:rFonts w:ascii="Amasis MT Pro Medium" w:hAnsi="Amasis MT Pro Medium"/>
          <w:sz w:val="21"/>
          <w:szCs w:val="21"/>
        </w:rPr>
        <w:t>A member failing to pay annual dues by January 31</w:t>
      </w:r>
      <w:r w:rsidRPr="00B83FF8">
        <w:rPr>
          <w:rFonts w:ascii="Amasis MT Pro Medium" w:hAnsi="Amasis MT Pro Medium"/>
          <w:sz w:val="21"/>
          <w:szCs w:val="21"/>
          <w:vertAlign w:val="superscript"/>
        </w:rPr>
        <w:t>st</w:t>
      </w:r>
      <w:r w:rsidRPr="00B83FF8">
        <w:rPr>
          <w:rFonts w:ascii="Amasis MT Pro Medium" w:hAnsi="Amasis MT Pro Medium"/>
          <w:sz w:val="21"/>
          <w:szCs w:val="21"/>
        </w:rPr>
        <w:t xml:space="preserve"> of the current membership year shall be delinquent and suspended from membership privileges.</w:t>
      </w:r>
    </w:p>
    <w:p w14:paraId="047252CA" w14:textId="03FC4ACB" w:rsidR="008F3F68" w:rsidRPr="00B83FF8" w:rsidRDefault="00EF3396" w:rsidP="008F3F68">
      <w:pPr>
        <w:pStyle w:val="ListParagraph"/>
        <w:numPr>
          <w:ilvl w:val="0"/>
          <w:numId w:val="3"/>
        </w:numPr>
        <w:rPr>
          <w:rFonts w:ascii="Amasis MT Pro Medium" w:hAnsi="Amasis MT Pro Medium"/>
          <w:sz w:val="21"/>
          <w:szCs w:val="21"/>
        </w:rPr>
      </w:pPr>
      <w:r w:rsidRPr="00B83FF8">
        <w:rPr>
          <w:rFonts w:ascii="Amasis MT Pro Medium" w:hAnsi="Amasis MT Pro Medium"/>
          <w:sz w:val="21"/>
          <w:szCs w:val="21"/>
        </w:rPr>
        <w:t xml:space="preserve">A description of the Unit’s process for </w:t>
      </w:r>
      <w:r w:rsidR="00B83FF8" w:rsidRPr="00B83FF8">
        <w:rPr>
          <w:rFonts w:ascii="Amasis MT Pro Medium" w:hAnsi="Amasis MT Pro Medium"/>
          <w:sz w:val="21"/>
          <w:szCs w:val="21"/>
        </w:rPr>
        <w:t xml:space="preserve">the </w:t>
      </w:r>
      <w:r w:rsidRPr="00B83FF8">
        <w:rPr>
          <w:rFonts w:ascii="Amasis MT Pro Medium" w:hAnsi="Amasis MT Pro Medium"/>
          <w:sz w:val="21"/>
          <w:szCs w:val="21"/>
        </w:rPr>
        <w:t>di</w:t>
      </w:r>
      <w:r w:rsidR="00810E74" w:rsidRPr="00B83FF8">
        <w:rPr>
          <w:rFonts w:ascii="Amasis MT Pro Medium" w:hAnsi="Amasis MT Pro Medium"/>
          <w:sz w:val="21"/>
          <w:szCs w:val="21"/>
        </w:rPr>
        <w:t>sciplin</w:t>
      </w:r>
      <w:r w:rsidRPr="00B83FF8">
        <w:rPr>
          <w:rFonts w:ascii="Amasis MT Pro Medium" w:hAnsi="Amasis MT Pro Medium"/>
          <w:sz w:val="21"/>
          <w:szCs w:val="21"/>
        </w:rPr>
        <w:t>e</w:t>
      </w:r>
      <w:r w:rsidR="00810E74" w:rsidRPr="00B83FF8">
        <w:rPr>
          <w:rFonts w:ascii="Amasis MT Pro Medium" w:hAnsi="Amasis MT Pro Medium"/>
          <w:sz w:val="21"/>
          <w:szCs w:val="21"/>
        </w:rPr>
        <w:t xml:space="preserve"> </w:t>
      </w:r>
      <w:r w:rsidRPr="00B83FF8">
        <w:rPr>
          <w:rFonts w:ascii="Amasis MT Pro Medium" w:hAnsi="Amasis MT Pro Medium"/>
          <w:sz w:val="21"/>
          <w:szCs w:val="21"/>
        </w:rPr>
        <w:t xml:space="preserve">of </w:t>
      </w:r>
      <w:r w:rsidR="00810E74" w:rsidRPr="00B83FF8">
        <w:rPr>
          <w:rFonts w:ascii="Amasis MT Pro Medium" w:hAnsi="Amasis MT Pro Medium"/>
          <w:sz w:val="21"/>
          <w:szCs w:val="21"/>
        </w:rPr>
        <w:t>members</w:t>
      </w:r>
      <w:r w:rsidRPr="00B83FF8">
        <w:rPr>
          <w:rFonts w:ascii="Amasis MT Pro Medium" w:hAnsi="Amasis MT Pro Medium"/>
          <w:sz w:val="21"/>
          <w:szCs w:val="21"/>
        </w:rPr>
        <w:t>.</w:t>
      </w:r>
    </w:p>
    <w:p w14:paraId="011C3DF2" w14:textId="70DD3A0F" w:rsidR="00B83FF8" w:rsidRPr="00B83FF8" w:rsidRDefault="00644B1E" w:rsidP="008F3F68">
      <w:pPr>
        <w:pStyle w:val="ListParagraph"/>
        <w:numPr>
          <w:ilvl w:val="0"/>
          <w:numId w:val="3"/>
        </w:numPr>
        <w:rPr>
          <w:rFonts w:ascii="Amasis MT Pro Medium" w:hAnsi="Amasis MT Pro Medium"/>
          <w:sz w:val="21"/>
          <w:szCs w:val="21"/>
        </w:rPr>
      </w:pPr>
      <w:r>
        <w:rPr>
          <w:rFonts w:ascii="Amasis MT Pro Medium" w:hAnsi="Amasis MT Pro Medium"/>
          <w:sz w:val="21"/>
          <w:szCs w:val="21"/>
        </w:rPr>
        <w:t xml:space="preserve">Unit procedures for handling emergencies, disasters and/or violence at your post. </w:t>
      </w:r>
    </w:p>
    <w:p w14:paraId="7E948BB5" w14:textId="0CD878D4" w:rsidR="00F60A1F" w:rsidRDefault="00E15291" w:rsidP="00F60A1F">
      <w:pPr>
        <w:pStyle w:val="ListParagraph"/>
        <w:numPr>
          <w:ilvl w:val="0"/>
          <w:numId w:val="2"/>
        </w:numPr>
        <w:rPr>
          <w:rFonts w:ascii="Amasis MT Pro Medium" w:hAnsi="Amasis MT Pro Medium"/>
        </w:rPr>
      </w:pPr>
      <w:r w:rsidRPr="00B83FF8">
        <w:rPr>
          <w:rFonts w:ascii="Castellar" w:hAnsi="Castellar"/>
          <w:b/>
          <w:bCs/>
          <w:sz w:val="21"/>
          <w:szCs w:val="21"/>
        </w:rPr>
        <w:t>Sign up</w:t>
      </w:r>
      <w:r w:rsidRPr="00B83FF8">
        <w:rPr>
          <w:rFonts w:ascii="Amasis MT Pro Medium" w:hAnsi="Amasis MT Pro Medium"/>
          <w:sz w:val="21"/>
          <w:szCs w:val="21"/>
        </w:rPr>
        <w:t xml:space="preserve"> for </w:t>
      </w:r>
      <w:r w:rsidR="00EE7E5C" w:rsidRPr="00B83FF8">
        <w:rPr>
          <w:rFonts w:ascii="Amasis MT Pro Medium" w:hAnsi="Amasis MT Pro Medium"/>
          <w:sz w:val="21"/>
          <w:szCs w:val="21"/>
        </w:rPr>
        <w:t xml:space="preserve">C&amp;B </w:t>
      </w:r>
      <w:r w:rsidRPr="00B83FF8">
        <w:rPr>
          <w:rFonts w:ascii="Amasis MT Pro Medium" w:hAnsi="Amasis MT Pro Medium"/>
          <w:sz w:val="21"/>
          <w:szCs w:val="21"/>
        </w:rPr>
        <w:t>Newsletters</w:t>
      </w:r>
      <w:r w:rsidR="00EE7E5C" w:rsidRPr="00B83FF8">
        <w:rPr>
          <w:rFonts w:ascii="Amasis MT Pro Medium" w:hAnsi="Amasis MT Pro Medium"/>
          <w:sz w:val="21"/>
          <w:szCs w:val="21"/>
        </w:rPr>
        <w:t xml:space="preserve"> &amp; participate in training/zoom meetings </w:t>
      </w:r>
      <w:r w:rsidR="005365E6">
        <w:rPr>
          <w:rFonts w:ascii="Amasis MT Pro Medium" w:hAnsi="Amasis MT Pro Medium"/>
          <w:sz w:val="21"/>
          <w:szCs w:val="21"/>
        </w:rPr>
        <w:t xml:space="preserve">if </w:t>
      </w:r>
      <w:r w:rsidR="00EE7E5C" w:rsidRPr="00B83FF8">
        <w:rPr>
          <w:rFonts w:ascii="Amasis MT Pro Medium" w:hAnsi="Amasis MT Pro Medium"/>
          <w:sz w:val="21"/>
          <w:szCs w:val="21"/>
        </w:rPr>
        <w:t>offered</w:t>
      </w:r>
      <w:r w:rsidR="00EE7E5C">
        <w:rPr>
          <w:rFonts w:ascii="Amasis MT Pro Medium" w:hAnsi="Amasis MT Pro Medium"/>
        </w:rPr>
        <w:t>.</w:t>
      </w:r>
      <w:r w:rsidR="00F60A1F" w:rsidRPr="00EE7E5C">
        <w:rPr>
          <w:rFonts w:ascii="Amasis MT Pro Medium" w:hAnsi="Amasis MT Pro Medium"/>
        </w:rPr>
        <w:t xml:space="preserve"> </w:t>
      </w:r>
    </w:p>
    <w:p w14:paraId="64692829" w14:textId="79BBA477" w:rsidR="00FE452B" w:rsidRPr="00EE7E5C" w:rsidRDefault="00FE452B" w:rsidP="00F60A1F">
      <w:pPr>
        <w:pStyle w:val="ListParagraph"/>
        <w:numPr>
          <w:ilvl w:val="0"/>
          <w:numId w:val="2"/>
        </w:numPr>
        <w:rPr>
          <w:rFonts w:ascii="Amasis MT Pro Medium" w:hAnsi="Amasis MT Pro Medium"/>
        </w:rPr>
      </w:pPr>
      <w:r>
        <w:rPr>
          <w:rFonts w:ascii="Castellar" w:hAnsi="Castellar"/>
          <w:b/>
          <w:bCs/>
          <w:sz w:val="21"/>
          <w:szCs w:val="21"/>
        </w:rPr>
        <w:t xml:space="preserve">Provide </w:t>
      </w:r>
      <w:r w:rsidRPr="00FE452B">
        <w:rPr>
          <w:rFonts w:ascii="Amasis MT Pro Medium" w:hAnsi="Amasis MT Pro Medium"/>
          <w:sz w:val="21"/>
          <w:szCs w:val="21"/>
        </w:rPr>
        <w:t>a</w:t>
      </w:r>
      <w:r>
        <w:rPr>
          <w:rFonts w:ascii="Amasis MT Pro Medium" w:hAnsi="Amasis MT Pro Medium"/>
          <w:sz w:val="21"/>
          <w:szCs w:val="21"/>
        </w:rPr>
        <w:t xml:space="preserve"> copy of your unit’s C&amp;B, SR to all </w:t>
      </w:r>
      <w:r w:rsidR="00AE5CB2">
        <w:rPr>
          <w:rFonts w:ascii="Amasis MT Pro Medium" w:hAnsi="Amasis MT Pro Medium"/>
          <w:sz w:val="21"/>
          <w:szCs w:val="21"/>
        </w:rPr>
        <w:t xml:space="preserve">unit </w:t>
      </w:r>
      <w:r>
        <w:rPr>
          <w:rFonts w:ascii="Amasis MT Pro Medium" w:hAnsi="Amasis MT Pro Medium"/>
          <w:sz w:val="21"/>
          <w:szCs w:val="21"/>
        </w:rPr>
        <w:t>members</w:t>
      </w:r>
      <w:r w:rsidR="006A5542">
        <w:rPr>
          <w:rFonts w:ascii="Amasis MT Pro Medium" w:hAnsi="Amasis MT Pro Medium"/>
          <w:sz w:val="21"/>
          <w:szCs w:val="21"/>
        </w:rPr>
        <w:t>.</w:t>
      </w:r>
    </w:p>
    <w:p w14:paraId="6505CEFE" w14:textId="77777777" w:rsidR="00B83FF8" w:rsidRDefault="00B83FF8" w:rsidP="006A5542">
      <w:pPr>
        <w:rPr>
          <w:b/>
          <w:bCs/>
          <w:sz w:val="24"/>
          <w:szCs w:val="24"/>
        </w:rPr>
      </w:pPr>
    </w:p>
    <w:p w14:paraId="5A759550" w14:textId="063630E9" w:rsidR="00E1222D" w:rsidRDefault="00644B1E" w:rsidP="00E1222D">
      <w:pPr>
        <w:jc w:val="center"/>
        <w:rPr>
          <w:b/>
          <w:bCs/>
          <w:sz w:val="24"/>
          <w:szCs w:val="24"/>
        </w:rPr>
      </w:pPr>
      <w:r w:rsidRPr="00686EFC">
        <w:rPr>
          <w:noProof/>
        </w:rPr>
        <w:lastRenderedPageBreak/>
        <w:drawing>
          <wp:anchor distT="0" distB="0" distL="114300" distR="114300" simplePos="0" relativeHeight="251663360" behindDoc="0" locked="0" layoutInCell="1" allowOverlap="1" wp14:anchorId="1950ABA9" wp14:editId="1D192749">
            <wp:simplePos x="0" y="0"/>
            <wp:positionH relativeFrom="margin">
              <wp:align>left</wp:align>
            </wp:positionH>
            <wp:positionV relativeFrom="page">
              <wp:posOffset>502920</wp:posOffset>
            </wp:positionV>
            <wp:extent cx="1188720" cy="632460"/>
            <wp:effectExtent l="0" t="0" r="0" b="0"/>
            <wp:wrapSquare wrapText="bothSides"/>
            <wp:docPr id="818925455" name="Picture 4" descr="A blue and white sign with red and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934414" name="Picture 4" descr="A blue and white sign with red and blue text"/>
                    <pic:cNvPicPr/>
                  </pic:nvPicPr>
                  <pic:blipFill rotWithShape="1">
                    <a:blip r:embed="rId5" cstate="print">
                      <a:extLst>
                        <a:ext uri="{28A0092B-C50C-407E-A947-70E740481C1C}">
                          <a14:useLocalDpi xmlns:a14="http://schemas.microsoft.com/office/drawing/2010/main" val="0"/>
                        </a:ext>
                      </a:extLst>
                    </a:blip>
                    <a:srcRect l="4398" t="16379" r="55242" b="12068"/>
                    <a:stretch/>
                  </pic:blipFill>
                  <pic:spPr bwMode="auto">
                    <a:xfrm>
                      <a:off x="0" y="0"/>
                      <a:ext cx="1188720" cy="632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222D" w:rsidRPr="00686EFC">
        <w:rPr>
          <w:b/>
          <w:bCs/>
          <w:sz w:val="24"/>
          <w:szCs w:val="24"/>
        </w:rPr>
        <w:t>2024-2025 Constitution and Bylaws</w:t>
      </w:r>
      <w:r w:rsidR="00E1222D">
        <w:rPr>
          <w:b/>
          <w:bCs/>
          <w:sz w:val="24"/>
          <w:szCs w:val="24"/>
        </w:rPr>
        <w:t xml:space="preserve"> End of the Year Report</w:t>
      </w:r>
    </w:p>
    <w:p w14:paraId="3019C3A2" w14:textId="4D5D0FDB" w:rsidR="00E1222D" w:rsidRPr="00E1222D" w:rsidRDefault="00E1222D" w:rsidP="00E1222D">
      <w:pPr>
        <w:jc w:val="center"/>
        <w:rPr>
          <w:b/>
          <w:bCs/>
          <w:sz w:val="10"/>
          <w:szCs w:val="10"/>
        </w:rPr>
      </w:pPr>
    </w:p>
    <w:p w14:paraId="03BCAC68" w14:textId="1E22DCE9" w:rsidR="00E1222D" w:rsidRDefault="00E1222D" w:rsidP="00E1222D">
      <w:pPr>
        <w:rPr>
          <w:b/>
          <w:bCs/>
          <w:sz w:val="24"/>
          <w:szCs w:val="24"/>
        </w:rPr>
      </w:pPr>
      <w:r>
        <w:rPr>
          <w:b/>
          <w:bCs/>
          <w:sz w:val="24"/>
          <w:szCs w:val="24"/>
        </w:rPr>
        <w:t>Please return to Betsey Lee Hodges, 102 Dogwood Drive, Washington, NC 27889-5410</w:t>
      </w:r>
    </w:p>
    <w:p w14:paraId="16773A9E" w14:textId="51D8A13F" w:rsidR="00E1222D" w:rsidRDefault="00E1222D" w:rsidP="00E1222D">
      <w:pPr>
        <w:rPr>
          <w:b/>
          <w:bCs/>
          <w:sz w:val="24"/>
          <w:szCs w:val="24"/>
        </w:rPr>
      </w:pPr>
      <w:r>
        <w:rPr>
          <w:b/>
          <w:bCs/>
          <w:sz w:val="24"/>
          <w:szCs w:val="24"/>
        </w:rPr>
        <w:t xml:space="preserve">Or email </w:t>
      </w:r>
      <w:hyperlink r:id="rId6" w:history="1">
        <w:r w:rsidR="009B522A" w:rsidRPr="00557386">
          <w:rPr>
            <w:rStyle w:val="Hyperlink"/>
            <w:b/>
            <w:bCs/>
            <w:sz w:val="24"/>
            <w:szCs w:val="24"/>
          </w:rPr>
          <w:t>hbeteylee@gmail.com</w:t>
        </w:r>
      </w:hyperlink>
      <w:r>
        <w:rPr>
          <w:b/>
          <w:bCs/>
          <w:sz w:val="24"/>
          <w:szCs w:val="24"/>
        </w:rPr>
        <w:t xml:space="preserve">  </w:t>
      </w:r>
      <w:r w:rsidR="009B522A">
        <w:rPr>
          <w:b/>
          <w:bCs/>
          <w:sz w:val="24"/>
          <w:szCs w:val="24"/>
        </w:rPr>
        <w:t xml:space="preserve"> </w:t>
      </w:r>
      <w:r>
        <w:rPr>
          <w:b/>
          <w:bCs/>
          <w:sz w:val="24"/>
          <w:szCs w:val="24"/>
        </w:rPr>
        <w:t>Phone 252.833.9578</w:t>
      </w:r>
      <w:r>
        <w:rPr>
          <w:b/>
          <w:bCs/>
          <w:sz w:val="24"/>
          <w:szCs w:val="24"/>
        </w:rPr>
        <w:tab/>
        <w:t xml:space="preserve"> </w:t>
      </w:r>
      <w:r w:rsidR="009B522A">
        <w:rPr>
          <w:b/>
          <w:bCs/>
          <w:sz w:val="24"/>
          <w:szCs w:val="24"/>
        </w:rPr>
        <w:tab/>
      </w:r>
      <w:r>
        <w:rPr>
          <w:b/>
          <w:bCs/>
          <w:sz w:val="24"/>
          <w:szCs w:val="24"/>
        </w:rPr>
        <w:t>Report Due April 30, 2025</w:t>
      </w:r>
    </w:p>
    <w:p w14:paraId="1FB1065B" w14:textId="0A02ED89" w:rsidR="00E1222D" w:rsidRDefault="00E1222D" w:rsidP="00E1222D">
      <w:pPr>
        <w:rPr>
          <w:b/>
          <w:bCs/>
          <w:sz w:val="24"/>
          <w:szCs w:val="24"/>
        </w:rPr>
      </w:pPr>
      <w:r>
        <w:rPr>
          <w:b/>
          <w:bCs/>
          <w:sz w:val="24"/>
          <w:szCs w:val="24"/>
        </w:rPr>
        <w:t>Name and number of Unit_____________________________ District__</w:t>
      </w:r>
      <w:r w:rsidR="009E0AE9">
        <w:rPr>
          <w:b/>
          <w:bCs/>
          <w:sz w:val="24"/>
          <w:szCs w:val="24"/>
        </w:rPr>
        <w:t>__</w:t>
      </w:r>
      <w:r>
        <w:rPr>
          <w:b/>
          <w:bCs/>
          <w:sz w:val="24"/>
          <w:szCs w:val="24"/>
        </w:rPr>
        <w:t>___ Division___</w:t>
      </w:r>
      <w:r w:rsidR="009E0AE9">
        <w:rPr>
          <w:b/>
          <w:bCs/>
          <w:sz w:val="24"/>
          <w:szCs w:val="24"/>
        </w:rPr>
        <w:t>__</w:t>
      </w:r>
      <w:r>
        <w:rPr>
          <w:b/>
          <w:bCs/>
          <w:sz w:val="24"/>
          <w:szCs w:val="24"/>
        </w:rPr>
        <w:t>__</w:t>
      </w:r>
    </w:p>
    <w:p w14:paraId="7342780F" w14:textId="356592A6" w:rsidR="00E1222D" w:rsidRDefault="009E0AE9" w:rsidP="00E1222D">
      <w:pPr>
        <w:rPr>
          <w:b/>
          <w:bCs/>
          <w:sz w:val="24"/>
          <w:szCs w:val="24"/>
        </w:rPr>
      </w:pPr>
      <w:r>
        <w:rPr>
          <w:b/>
          <w:bCs/>
          <w:sz w:val="24"/>
          <w:szCs w:val="24"/>
        </w:rPr>
        <w:t>M</w:t>
      </w:r>
      <w:r w:rsidR="00E1222D">
        <w:rPr>
          <w:b/>
          <w:bCs/>
          <w:sz w:val="24"/>
          <w:szCs w:val="24"/>
        </w:rPr>
        <w:t>ember completing the form________</w:t>
      </w:r>
      <w:r>
        <w:rPr>
          <w:b/>
          <w:bCs/>
          <w:sz w:val="24"/>
          <w:szCs w:val="24"/>
        </w:rPr>
        <w:t>________</w:t>
      </w:r>
      <w:r w:rsidR="00E1222D">
        <w:rPr>
          <w:b/>
          <w:bCs/>
          <w:sz w:val="24"/>
          <w:szCs w:val="24"/>
        </w:rPr>
        <w:t>_____________</w:t>
      </w:r>
      <w:r>
        <w:rPr>
          <w:b/>
          <w:bCs/>
          <w:sz w:val="24"/>
          <w:szCs w:val="24"/>
        </w:rPr>
        <w:t>__</w:t>
      </w:r>
      <w:r w:rsidR="00E1222D">
        <w:rPr>
          <w:b/>
          <w:bCs/>
          <w:sz w:val="24"/>
          <w:szCs w:val="24"/>
        </w:rPr>
        <w:t xml:space="preserve">______ </w:t>
      </w:r>
      <w:r>
        <w:rPr>
          <w:b/>
          <w:bCs/>
          <w:sz w:val="24"/>
          <w:szCs w:val="24"/>
        </w:rPr>
        <w:t>P</w:t>
      </w:r>
      <w:r w:rsidR="00E1222D">
        <w:rPr>
          <w:b/>
          <w:bCs/>
          <w:sz w:val="24"/>
          <w:szCs w:val="24"/>
        </w:rPr>
        <w:t>hone__</w:t>
      </w:r>
      <w:r>
        <w:rPr>
          <w:b/>
          <w:bCs/>
          <w:sz w:val="24"/>
          <w:szCs w:val="24"/>
        </w:rPr>
        <w:t>__</w:t>
      </w:r>
      <w:r w:rsidR="00E1222D">
        <w:rPr>
          <w:b/>
          <w:bCs/>
          <w:sz w:val="24"/>
          <w:szCs w:val="24"/>
        </w:rPr>
        <w:t>___</w:t>
      </w:r>
      <w:r>
        <w:rPr>
          <w:b/>
          <w:bCs/>
          <w:sz w:val="24"/>
          <w:szCs w:val="24"/>
        </w:rPr>
        <w:t>_____</w:t>
      </w:r>
    </w:p>
    <w:p w14:paraId="7CF26B5A" w14:textId="77777777" w:rsidR="00644B1E" w:rsidRDefault="00644B1E" w:rsidP="00E1222D">
      <w:pPr>
        <w:rPr>
          <w:rFonts w:ascii="Bookman Old Style" w:hAnsi="Bookman Old Style"/>
          <w:sz w:val="24"/>
          <w:szCs w:val="24"/>
        </w:rPr>
      </w:pPr>
    </w:p>
    <w:p w14:paraId="566BFD9E" w14:textId="27D6A296" w:rsidR="009E0AE9" w:rsidRDefault="009E0AE9" w:rsidP="00E1222D">
      <w:pPr>
        <w:rPr>
          <w:rFonts w:ascii="Bookman Old Style" w:hAnsi="Bookman Old Style"/>
          <w:sz w:val="24"/>
          <w:szCs w:val="24"/>
        </w:rPr>
      </w:pPr>
      <w:r w:rsidRPr="009B522A">
        <w:rPr>
          <w:rFonts w:ascii="Bookman Old Style" w:hAnsi="Bookman Old Style"/>
          <w:sz w:val="24"/>
          <w:szCs w:val="24"/>
        </w:rPr>
        <w:t xml:space="preserve">Did </w:t>
      </w:r>
      <w:r w:rsidRPr="00AF00DB">
        <w:rPr>
          <w:rFonts w:ascii="Bookman Old Style" w:hAnsi="Bookman Old Style"/>
          <w:sz w:val="24"/>
          <w:szCs w:val="24"/>
        </w:rPr>
        <w:t>you</w:t>
      </w:r>
      <w:r w:rsidR="002F44E0">
        <w:rPr>
          <w:rFonts w:ascii="Bookman Old Style" w:hAnsi="Bookman Old Style"/>
          <w:sz w:val="24"/>
          <w:szCs w:val="24"/>
        </w:rPr>
        <w:t>r unit</w:t>
      </w:r>
      <w:r w:rsidRPr="00AF00DB">
        <w:rPr>
          <w:rFonts w:ascii="Bookman Old Style" w:hAnsi="Bookman Old Style"/>
          <w:sz w:val="24"/>
          <w:szCs w:val="24"/>
        </w:rPr>
        <w:t xml:space="preserve"> review</w:t>
      </w:r>
      <w:r>
        <w:rPr>
          <w:rFonts w:ascii="Bookman Old Style" w:hAnsi="Bookman Old Style"/>
          <w:sz w:val="24"/>
          <w:szCs w:val="24"/>
        </w:rPr>
        <w:t xml:space="preserve"> and update</w:t>
      </w:r>
      <w:r w:rsidRPr="00AF00DB">
        <w:rPr>
          <w:rFonts w:ascii="Bookman Old Style" w:hAnsi="Bookman Old Style"/>
          <w:sz w:val="24"/>
          <w:szCs w:val="24"/>
        </w:rPr>
        <w:t xml:space="preserve"> your Constitution &amp; Bylaws?</w:t>
      </w:r>
      <w:r>
        <w:rPr>
          <w:rFonts w:ascii="Bookman Old Style" w:hAnsi="Bookman Old Style"/>
          <w:sz w:val="24"/>
          <w:szCs w:val="24"/>
        </w:rPr>
        <w:t xml:space="preserve"> Yes</w:t>
      </w:r>
      <w:r w:rsidR="002F44E0">
        <w:rPr>
          <w:rFonts w:ascii="Bookman Old Style" w:hAnsi="Bookman Old Style"/>
          <w:sz w:val="24"/>
          <w:szCs w:val="24"/>
        </w:rPr>
        <w:t>__</w:t>
      </w:r>
      <w:r>
        <w:rPr>
          <w:rFonts w:ascii="Bookman Old Style" w:hAnsi="Bookman Old Style"/>
          <w:sz w:val="24"/>
          <w:szCs w:val="24"/>
        </w:rPr>
        <w:t xml:space="preserve"> No</w:t>
      </w:r>
      <w:r w:rsidR="002F44E0">
        <w:rPr>
          <w:rFonts w:ascii="Bookman Old Style" w:hAnsi="Bookman Old Style"/>
          <w:sz w:val="24"/>
          <w:szCs w:val="24"/>
        </w:rPr>
        <w:t>__ If so, what</w:t>
      </w:r>
      <w:r>
        <w:rPr>
          <w:rFonts w:ascii="Bookman Old Style" w:hAnsi="Bookman Old Style"/>
          <w:sz w:val="24"/>
          <w:szCs w:val="24"/>
        </w:rPr>
        <w:t xml:space="preserve"> changes did you make</w:t>
      </w:r>
      <w:r w:rsidR="006A5542">
        <w:rPr>
          <w:rFonts w:ascii="Bookman Old Style" w:hAnsi="Bookman Old Style"/>
          <w:sz w:val="24"/>
          <w:szCs w:val="24"/>
        </w:rPr>
        <w:t xml:space="preserve"> and how many members worked on it</w:t>
      </w:r>
      <w:r>
        <w:rPr>
          <w:rFonts w:ascii="Bookman Old Style" w:hAnsi="Bookman Old Style"/>
          <w:sz w:val="24"/>
          <w:szCs w:val="24"/>
        </w:rPr>
        <w:t>?</w:t>
      </w:r>
    </w:p>
    <w:p w14:paraId="482915C4" w14:textId="77777777" w:rsidR="007E5DC3" w:rsidRDefault="007E5DC3" w:rsidP="00E1222D">
      <w:pPr>
        <w:rPr>
          <w:rFonts w:ascii="Bookman Old Style" w:hAnsi="Bookman Old Style"/>
          <w:sz w:val="24"/>
          <w:szCs w:val="24"/>
        </w:rPr>
      </w:pPr>
    </w:p>
    <w:p w14:paraId="5BDB4FCB" w14:textId="77777777" w:rsidR="006A5542" w:rsidRDefault="006A5542" w:rsidP="00E1222D">
      <w:pPr>
        <w:rPr>
          <w:rFonts w:ascii="Bookman Old Style" w:hAnsi="Bookman Old Style"/>
          <w:sz w:val="24"/>
          <w:szCs w:val="24"/>
        </w:rPr>
      </w:pPr>
    </w:p>
    <w:p w14:paraId="592971A1" w14:textId="1EE0BC1C" w:rsidR="009E0AE9" w:rsidRDefault="009E0AE9" w:rsidP="00E1222D">
      <w:pPr>
        <w:rPr>
          <w:rFonts w:ascii="Bookman Old Style" w:hAnsi="Bookman Old Style"/>
          <w:sz w:val="24"/>
          <w:szCs w:val="24"/>
        </w:rPr>
      </w:pPr>
      <w:r>
        <w:rPr>
          <w:rFonts w:ascii="Bookman Old Style" w:hAnsi="Bookman Old Style"/>
          <w:sz w:val="24"/>
          <w:szCs w:val="24"/>
        </w:rPr>
        <w:t xml:space="preserve">Did </w:t>
      </w:r>
      <w:r w:rsidRPr="00AF00DB">
        <w:rPr>
          <w:rFonts w:ascii="Bookman Old Style" w:hAnsi="Bookman Old Style"/>
          <w:sz w:val="24"/>
          <w:szCs w:val="24"/>
        </w:rPr>
        <w:t xml:space="preserve">your </w:t>
      </w:r>
      <w:r>
        <w:rPr>
          <w:rFonts w:ascii="Bookman Old Style" w:hAnsi="Bookman Old Style"/>
          <w:sz w:val="24"/>
          <w:szCs w:val="24"/>
        </w:rPr>
        <w:t>unit</w:t>
      </w:r>
      <w:r w:rsidRPr="00AF00DB">
        <w:rPr>
          <w:rFonts w:ascii="Bookman Old Style" w:hAnsi="Bookman Old Style"/>
          <w:sz w:val="24"/>
          <w:szCs w:val="24"/>
        </w:rPr>
        <w:t xml:space="preserve"> sponsor any Constitution &amp; Bylaws activities</w:t>
      </w:r>
      <w:r>
        <w:rPr>
          <w:rFonts w:ascii="Bookman Old Style" w:hAnsi="Bookman Old Style"/>
          <w:sz w:val="24"/>
          <w:szCs w:val="24"/>
        </w:rPr>
        <w:t>, projects or events</w:t>
      </w:r>
      <w:r w:rsidRPr="00AF00DB">
        <w:rPr>
          <w:rFonts w:ascii="Bookman Old Style" w:hAnsi="Bookman Old Style"/>
          <w:sz w:val="24"/>
          <w:szCs w:val="24"/>
        </w:rPr>
        <w:t xml:space="preserve">? </w:t>
      </w:r>
      <w:r w:rsidR="002F44E0">
        <w:rPr>
          <w:rFonts w:ascii="Bookman Old Style" w:hAnsi="Bookman Old Style"/>
          <w:sz w:val="24"/>
          <w:szCs w:val="24"/>
        </w:rPr>
        <w:t xml:space="preserve">Yes__ No__ </w:t>
      </w:r>
      <w:r w:rsidRPr="00AF00DB">
        <w:rPr>
          <w:rFonts w:ascii="Bookman Old Style" w:hAnsi="Bookman Old Style"/>
          <w:sz w:val="24"/>
          <w:szCs w:val="24"/>
        </w:rPr>
        <w:t>If so, what w</w:t>
      </w:r>
      <w:r w:rsidR="00377573">
        <w:rPr>
          <w:rFonts w:ascii="Bookman Old Style" w:hAnsi="Bookman Old Style"/>
          <w:sz w:val="24"/>
          <w:szCs w:val="24"/>
        </w:rPr>
        <w:t xml:space="preserve">as </w:t>
      </w:r>
      <w:r w:rsidR="006A5542">
        <w:rPr>
          <w:rFonts w:ascii="Bookman Old Style" w:hAnsi="Bookman Old Style"/>
          <w:sz w:val="24"/>
          <w:szCs w:val="24"/>
        </w:rPr>
        <w:t>s</w:t>
      </w:r>
      <w:r w:rsidR="00377573">
        <w:rPr>
          <w:rFonts w:ascii="Bookman Old Style" w:hAnsi="Bookman Old Style"/>
          <w:sz w:val="24"/>
          <w:szCs w:val="24"/>
        </w:rPr>
        <w:t>ponsored</w:t>
      </w:r>
      <w:r w:rsidR="006A5542">
        <w:rPr>
          <w:rFonts w:ascii="Bookman Old Style" w:hAnsi="Bookman Old Style"/>
          <w:sz w:val="24"/>
          <w:szCs w:val="24"/>
        </w:rPr>
        <w:t xml:space="preserve"> and how many </w:t>
      </w:r>
      <w:r w:rsidRPr="00AF00DB">
        <w:rPr>
          <w:rFonts w:ascii="Bookman Old Style" w:hAnsi="Bookman Old Style"/>
          <w:sz w:val="24"/>
          <w:szCs w:val="24"/>
        </w:rPr>
        <w:t>activities</w:t>
      </w:r>
      <w:r w:rsidR="00377573">
        <w:rPr>
          <w:rFonts w:ascii="Bookman Old Style" w:hAnsi="Bookman Old Style"/>
          <w:sz w:val="24"/>
          <w:szCs w:val="24"/>
        </w:rPr>
        <w:t>, projects or events</w:t>
      </w:r>
      <w:r w:rsidR="006A5542">
        <w:rPr>
          <w:rFonts w:ascii="Bookman Old Style" w:hAnsi="Bookman Old Style"/>
          <w:sz w:val="24"/>
          <w:szCs w:val="24"/>
        </w:rPr>
        <w:t xml:space="preserve"> were done</w:t>
      </w:r>
      <w:r w:rsidRPr="00AF00DB">
        <w:rPr>
          <w:rFonts w:ascii="Bookman Old Style" w:hAnsi="Bookman Old Style"/>
          <w:sz w:val="24"/>
          <w:szCs w:val="24"/>
        </w:rPr>
        <w:t>? Please be specific.</w:t>
      </w:r>
      <w:r>
        <w:rPr>
          <w:rFonts w:ascii="Bookman Old Style" w:hAnsi="Bookman Old Style"/>
          <w:sz w:val="24"/>
          <w:szCs w:val="24"/>
        </w:rPr>
        <w:t xml:space="preserve"> </w:t>
      </w:r>
    </w:p>
    <w:p w14:paraId="64E5B1F1" w14:textId="77777777" w:rsidR="007E5DC3" w:rsidRDefault="007E5DC3" w:rsidP="00E1222D">
      <w:pPr>
        <w:rPr>
          <w:rFonts w:ascii="Bookman Old Style" w:hAnsi="Bookman Old Style"/>
          <w:sz w:val="24"/>
          <w:szCs w:val="24"/>
        </w:rPr>
      </w:pPr>
    </w:p>
    <w:p w14:paraId="58957873" w14:textId="77777777" w:rsidR="006A5542" w:rsidRDefault="006A5542" w:rsidP="00E1222D">
      <w:pPr>
        <w:rPr>
          <w:rFonts w:ascii="Bookman Old Style" w:hAnsi="Bookman Old Style"/>
          <w:sz w:val="24"/>
          <w:szCs w:val="24"/>
        </w:rPr>
      </w:pPr>
    </w:p>
    <w:p w14:paraId="6D6BBAD7" w14:textId="2D3B4352" w:rsidR="007E5DC3" w:rsidRDefault="009E0AE9" w:rsidP="009E0AE9">
      <w:pPr>
        <w:rPr>
          <w:rFonts w:ascii="Bookman Old Style" w:hAnsi="Bookman Old Style"/>
          <w:sz w:val="24"/>
          <w:szCs w:val="24"/>
        </w:rPr>
      </w:pPr>
      <w:r>
        <w:rPr>
          <w:rFonts w:ascii="Bookman Old Style" w:hAnsi="Bookman Old Style"/>
          <w:sz w:val="24"/>
          <w:szCs w:val="24"/>
        </w:rPr>
        <w:t xml:space="preserve">Did your unit participate in any </w:t>
      </w:r>
      <w:r w:rsidRPr="00AF00DB">
        <w:rPr>
          <w:rFonts w:ascii="Bookman Old Style" w:hAnsi="Bookman Old Style"/>
          <w:sz w:val="24"/>
          <w:szCs w:val="24"/>
        </w:rPr>
        <w:t xml:space="preserve">Constitution &amp; Bylaws </w:t>
      </w:r>
      <w:r>
        <w:rPr>
          <w:rFonts w:ascii="Bookman Old Style" w:hAnsi="Bookman Old Style"/>
          <w:sz w:val="24"/>
          <w:szCs w:val="24"/>
        </w:rPr>
        <w:t>training</w:t>
      </w:r>
      <w:r w:rsidR="002F44E0">
        <w:rPr>
          <w:rFonts w:ascii="Bookman Old Style" w:hAnsi="Bookman Old Style"/>
          <w:sz w:val="24"/>
          <w:szCs w:val="24"/>
        </w:rPr>
        <w:t>s or</w:t>
      </w:r>
      <w:r>
        <w:rPr>
          <w:rFonts w:ascii="Bookman Old Style" w:hAnsi="Bookman Old Style"/>
          <w:sz w:val="24"/>
          <w:szCs w:val="24"/>
        </w:rPr>
        <w:t xml:space="preserve"> zoom meetings</w:t>
      </w:r>
      <w:r w:rsidR="002F44E0">
        <w:rPr>
          <w:rFonts w:ascii="Bookman Old Style" w:hAnsi="Bookman Old Style"/>
          <w:sz w:val="24"/>
          <w:szCs w:val="24"/>
        </w:rPr>
        <w:t xml:space="preserve"> sponsored by the Department? Yes__ No__ If so, what did you learn that you did not know</w:t>
      </w:r>
      <w:r w:rsidR="007E5DC3">
        <w:rPr>
          <w:rFonts w:ascii="Bookman Old Style" w:hAnsi="Bookman Old Style"/>
          <w:sz w:val="24"/>
          <w:szCs w:val="24"/>
        </w:rPr>
        <w:t>?</w:t>
      </w:r>
      <w:r w:rsidR="006A5542">
        <w:rPr>
          <w:rFonts w:ascii="Bookman Old Style" w:hAnsi="Bookman Old Style"/>
          <w:sz w:val="24"/>
          <w:szCs w:val="24"/>
        </w:rPr>
        <w:t xml:space="preserve"> How many members participated</w:t>
      </w:r>
      <w:r w:rsidR="00461D6A">
        <w:rPr>
          <w:rFonts w:ascii="Bookman Old Style" w:hAnsi="Bookman Old Style"/>
          <w:sz w:val="24"/>
          <w:szCs w:val="24"/>
        </w:rPr>
        <w:t>?</w:t>
      </w:r>
    </w:p>
    <w:p w14:paraId="0BF6C5CA" w14:textId="2090C895" w:rsidR="002F44E0" w:rsidRDefault="002F44E0" w:rsidP="009E0AE9">
      <w:pPr>
        <w:rPr>
          <w:rFonts w:ascii="Bookman Old Style" w:hAnsi="Bookman Old Style"/>
          <w:sz w:val="24"/>
          <w:szCs w:val="24"/>
        </w:rPr>
      </w:pPr>
      <w:r>
        <w:rPr>
          <w:rFonts w:ascii="Bookman Old Style" w:hAnsi="Bookman Old Style"/>
          <w:sz w:val="24"/>
          <w:szCs w:val="24"/>
        </w:rPr>
        <w:t xml:space="preserve"> </w:t>
      </w:r>
    </w:p>
    <w:p w14:paraId="3572E0A1" w14:textId="77777777" w:rsidR="006A5542" w:rsidRDefault="006A5542" w:rsidP="009E0AE9">
      <w:pPr>
        <w:rPr>
          <w:rFonts w:ascii="Bookman Old Style" w:hAnsi="Bookman Old Style"/>
          <w:sz w:val="24"/>
          <w:szCs w:val="24"/>
        </w:rPr>
      </w:pPr>
    </w:p>
    <w:p w14:paraId="2486E90E" w14:textId="2F382858" w:rsidR="009E0AE9" w:rsidRDefault="002F44E0" w:rsidP="009E0AE9">
      <w:pPr>
        <w:rPr>
          <w:rFonts w:ascii="Bookman Old Style" w:hAnsi="Bookman Old Style"/>
          <w:sz w:val="24"/>
          <w:szCs w:val="24"/>
        </w:rPr>
      </w:pPr>
      <w:r>
        <w:rPr>
          <w:rFonts w:ascii="Bookman Old Style" w:hAnsi="Bookman Old Style"/>
          <w:sz w:val="24"/>
          <w:szCs w:val="24"/>
        </w:rPr>
        <w:t>Did your</w:t>
      </w:r>
      <w:r w:rsidR="009B4EA6">
        <w:rPr>
          <w:rFonts w:ascii="Bookman Old Style" w:hAnsi="Bookman Old Style"/>
          <w:sz w:val="24"/>
          <w:szCs w:val="24"/>
        </w:rPr>
        <w:t xml:space="preserve"> </w:t>
      </w:r>
      <w:r w:rsidR="00644B1E">
        <w:rPr>
          <w:rFonts w:ascii="Bookman Old Style" w:hAnsi="Bookman Old Style"/>
          <w:sz w:val="24"/>
          <w:szCs w:val="24"/>
        </w:rPr>
        <w:t>members sign</w:t>
      </w:r>
      <w:r w:rsidR="009E0AE9">
        <w:rPr>
          <w:rFonts w:ascii="Bookman Old Style" w:hAnsi="Bookman Old Style"/>
          <w:sz w:val="24"/>
          <w:szCs w:val="24"/>
        </w:rPr>
        <w:t xml:space="preserve"> up for the </w:t>
      </w:r>
      <w:r w:rsidR="007722B5">
        <w:rPr>
          <w:rFonts w:ascii="Bookman Old Style" w:hAnsi="Bookman Old Style"/>
          <w:sz w:val="24"/>
          <w:szCs w:val="24"/>
        </w:rPr>
        <w:t xml:space="preserve">Constitution &amp; Bylaws </w:t>
      </w:r>
      <w:r w:rsidR="009E0AE9">
        <w:rPr>
          <w:rFonts w:ascii="Bookman Old Style" w:hAnsi="Bookman Old Style"/>
          <w:sz w:val="24"/>
          <w:szCs w:val="24"/>
        </w:rPr>
        <w:t xml:space="preserve">newsletter </w:t>
      </w:r>
      <w:r w:rsidR="009E0AE9" w:rsidRPr="00AF00DB">
        <w:rPr>
          <w:rFonts w:ascii="Bookman Old Style" w:hAnsi="Bookman Old Style"/>
          <w:sz w:val="24"/>
          <w:szCs w:val="24"/>
        </w:rPr>
        <w:t xml:space="preserve">sponsored </w:t>
      </w:r>
      <w:r w:rsidR="009E0AE9">
        <w:rPr>
          <w:rFonts w:ascii="Bookman Old Style" w:hAnsi="Bookman Old Style"/>
          <w:sz w:val="24"/>
          <w:szCs w:val="24"/>
        </w:rPr>
        <w:t>b</w:t>
      </w:r>
      <w:r w:rsidR="009E0AE9" w:rsidRPr="00AF00DB">
        <w:rPr>
          <w:rFonts w:ascii="Bookman Old Style" w:hAnsi="Bookman Old Style"/>
          <w:sz w:val="24"/>
          <w:szCs w:val="24"/>
        </w:rPr>
        <w:t>y</w:t>
      </w:r>
      <w:r w:rsidR="009E0AE9">
        <w:rPr>
          <w:rFonts w:ascii="Bookman Old Style" w:hAnsi="Bookman Old Style"/>
          <w:sz w:val="24"/>
          <w:szCs w:val="24"/>
        </w:rPr>
        <w:t xml:space="preserve"> the Department</w:t>
      </w:r>
      <w:r w:rsidR="009E0AE9" w:rsidRPr="00AF00DB">
        <w:rPr>
          <w:rFonts w:ascii="Bookman Old Style" w:hAnsi="Bookman Old Style"/>
          <w:sz w:val="24"/>
          <w:szCs w:val="24"/>
        </w:rPr>
        <w:t xml:space="preserve">? </w:t>
      </w:r>
      <w:r>
        <w:rPr>
          <w:rFonts w:ascii="Bookman Old Style" w:hAnsi="Bookman Old Style"/>
          <w:sz w:val="24"/>
          <w:szCs w:val="24"/>
        </w:rPr>
        <w:t xml:space="preserve">Yes__ No__ </w:t>
      </w:r>
      <w:r w:rsidR="009E0AE9" w:rsidRPr="00AF00DB">
        <w:rPr>
          <w:rFonts w:ascii="Bookman Old Style" w:hAnsi="Bookman Old Style"/>
          <w:sz w:val="24"/>
          <w:szCs w:val="24"/>
        </w:rPr>
        <w:t>If so, what w</w:t>
      </w:r>
      <w:r>
        <w:rPr>
          <w:rFonts w:ascii="Bookman Old Style" w:hAnsi="Bookman Old Style"/>
          <w:sz w:val="24"/>
          <w:szCs w:val="24"/>
        </w:rPr>
        <w:t>as the b</w:t>
      </w:r>
      <w:r w:rsidR="009E0AE9" w:rsidRPr="00AF00DB">
        <w:rPr>
          <w:rFonts w:ascii="Bookman Old Style" w:hAnsi="Bookman Old Style"/>
          <w:sz w:val="24"/>
          <w:szCs w:val="24"/>
        </w:rPr>
        <w:t>es</w:t>
      </w:r>
      <w:r>
        <w:rPr>
          <w:rFonts w:ascii="Bookman Old Style" w:hAnsi="Bookman Old Style"/>
          <w:sz w:val="24"/>
          <w:szCs w:val="24"/>
        </w:rPr>
        <w:t>t thing you learned</w:t>
      </w:r>
      <w:r w:rsidR="009E0AE9" w:rsidRPr="00AF00DB">
        <w:rPr>
          <w:rFonts w:ascii="Bookman Old Style" w:hAnsi="Bookman Old Style"/>
          <w:sz w:val="24"/>
          <w:szCs w:val="24"/>
        </w:rPr>
        <w:t>? Please be specific.</w:t>
      </w:r>
    </w:p>
    <w:p w14:paraId="68EDE82C" w14:textId="77777777" w:rsidR="007E5DC3" w:rsidRDefault="007E5DC3" w:rsidP="009E0AE9">
      <w:pPr>
        <w:rPr>
          <w:rFonts w:ascii="Bookman Old Style" w:hAnsi="Bookman Old Style"/>
          <w:sz w:val="24"/>
          <w:szCs w:val="24"/>
        </w:rPr>
      </w:pPr>
    </w:p>
    <w:p w14:paraId="28ECDABD" w14:textId="77777777" w:rsidR="006A5542" w:rsidRDefault="006A5542" w:rsidP="009E0AE9">
      <w:pPr>
        <w:rPr>
          <w:rFonts w:ascii="Bookman Old Style" w:hAnsi="Bookman Old Style"/>
          <w:sz w:val="24"/>
          <w:szCs w:val="24"/>
        </w:rPr>
      </w:pPr>
    </w:p>
    <w:p w14:paraId="5899383C" w14:textId="134E9980" w:rsidR="009E0AE9" w:rsidRDefault="002F44E0" w:rsidP="00E1222D">
      <w:pPr>
        <w:rPr>
          <w:b/>
          <w:bCs/>
          <w:sz w:val="24"/>
          <w:szCs w:val="24"/>
        </w:rPr>
      </w:pPr>
      <w:r>
        <w:rPr>
          <w:rFonts w:ascii="Bookman Old Style" w:hAnsi="Bookman Old Style"/>
          <w:sz w:val="24"/>
          <w:szCs w:val="24"/>
        </w:rPr>
        <w:t xml:space="preserve">Do you provide a copy of your </w:t>
      </w:r>
      <w:r w:rsidR="007722B5">
        <w:rPr>
          <w:rFonts w:ascii="Bookman Old Style" w:hAnsi="Bookman Old Style"/>
          <w:sz w:val="24"/>
          <w:szCs w:val="24"/>
        </w:rPr>
        <w:t xml:space="preserve">Constitution </w:t>
      </w:r>
      <w:r>
        <w:rPr>
          <w:rFonts w:ascii="Bookman Old Style" w:hAnsi="Bookman Old Style"/>
          <w:sz w:val="24"/>
          <w:szCs w:val="24"/>
        </w:rPr>
        <w:t>&amp;</w:t>
      </w:r>
      <w:r w:rsidR="007722B5">
        <w:rPr>
          <w:rFonts w:ascii="Bookman Old Style" w:hAnsi="Bookman Old Style"/>
          <w:sz w:val="24"/>
          <w:szCs w:val="24"/>
        </w:rPr>
        <w:t xml:space="preserve"> </w:t>
      </w:r>
      <w:r>
        <w:rPr>
          <w:rFonts w:ascii="Bookman Old Style" w:hAnsi="Bookman Old Style"/>
          <w:sz w:val="24"/>
          <w:szCs w:val="24"/>
        </w:rPr>
        <w:t>B</w:t>
      </w:r>
      <w:r w:rsidR="007722B5">
        <w:rPr>
          <w:rFonts w:ascii="Bookman Old Style" w:hAnsi="Bookman Old Style"/>
          <w:sz w:val="24"/>
          <w:szCs w:val="24"/>
        </w:rPr>
        <w:t>ylaws</w:t>
      </w:r>
      <w:r>
        <w:rPr>
          <w:rFonts w:ascii="Bookman Old Style" w:hAnsi="Bookman Old Style"/>
          <w:sz w:val="24"/>
          <w:szCs w:val="24"/>
        </w:rPr>
        <w:t xml:space="preserve"> for your unit members? Yes__ No__ If so, </w:t>
      </w:r>
      <w:r w:rsidR="009B522A">
        <w:rPr>
          <w:rFonts w:ascii="Bookman Old Style" w:hAnsi="Bookman Old Style"/>
          <w:sz w:val="24"/>
          <w:szCs w:val="24"/>
        </w:rPr>
        <w:t xml:space="preserve">how </w:t>
      </w:r>
      <w:r w:rsidR="00AE5CB2">
        <w:rPr>
          <w:rFonts w:ascii="Bookman Old Style" w:hAnsi="Bookman Old Style"/>
          <w:sz w:val="24"/>
          <w:szCs w:val="24"/>
        </w:rPr>
        <w:t>wa</w:t>
      </w:r>
      <w:r w:rsidR="009B522A">
        <w:rPr>
          <w:rFonts w:ascii="Bookman Old Style" w:hAnsi="Bookman Old Style"/>
          <w:sz w:val="24"/>
          <w:szCs w:val="24"/>
        </w:rPr>
        <w:t>s it delivered?</w:t>
      </w:r>
    </w:p>
    <w:p w14:paraId="12BF9EBD" w14:textId="77777777" w:rsidR="00E1222D" w:rsidRPr="00DE716E" w:rsidRDefault="00E1222D" w:rsidP="00E1222D">
      <w:pPr>
        <w:rPr>
          <w:rFonts w:ascii="Bookman Old Style" w:hAnsi="Bookman Old Style"/>
          <w:b/>
          <w:bCs/>
          <w:sz w:val="24"/>
          <w:szCs w:val="24"/>
        </w:rPr>
      </w:pPr>
    </w:p>
    <w:p w14:paraId="6BEDFECB" w14:textId="77777777" w:rsidR="00E1222D" w:rsidRDefault="00E1222D" w:rsidP="00E1222D">
      <w:pPr>
        <w:rPr>
          <w:rFonts w:ascii="Bookman Old Style" w:hAnsi="Bookman Old Style"/>
          <w:i/>
          <w:iCs/>
          <w:sz w:val="24"/>
          <w:szCs w:val="24"/>
        </w:rPr>
      </w:pPr>
    </w:p>
    <w:p w14:paraId="4FCDAAEA" w14:textId="77777777" w:rsidR="008F3F68" w:rsidRPr="00B057EB" w:rsidRDefault="008F3F68" w:rsidP="008F3F68">
      <w:pPr>
        <w:pStyle w:val="ListParagraph"/>
        <w:ind w:left="1080"/>
        <w:rPr>
          <w:rFonts w:ascii="Amasis MT Pro Medium" w:hAnsi="Amasis MT Pro Medium"/>
          <w:b/>
          <w:bCs/>
          <w:sz w:val="23"/>
          <w:szCs w:val="23"/>
        </w:rPr>
      </w:pPr>
    </w:p>
    <w:sectPr w:rsidR="008F3F68" w:rsidRPr="00B05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Medium">
    <w:charset w:val="00"/>
    <w:family w:val="roman"/>
    <w:pitch w:val="variable"/>
    <w:sig w:usb0="A00000AF" w:usb1="4000205B" w:usb2="00000000" w:usb3="00000000" w:csb0="00000093"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26B3"/>
    <w:multiLevelType w:val="hybridMultilevel"/>
    <w:tmpl w:val="3F6EE03E"/>
    <w:lvl w:ilvl="0" w:tplc="4872AC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227C4"/>
    <w:multiLevelType w:val="hybridMultilevel"/>
    <w:tmpl w:val="FA646004"/>
    <w:lvl w:ilvl="0" w:tplc="53B4B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17481"/>
    <w:multiLevelType w:val="multilevel"/>
    <w:tmpl w:val="8876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94815"/>
    <w:multiLevelType w:val="hybridMultilevel"/>
    <w:tmpl w:val="0B16A064"/>
    <w:lvl w:ilvl="0" w:tplc="C9147C12">
      <w:start w:val="1"/>
      <w:numFmt w:val="lowerLetter"/>
      <w:lvlText w:val="%1."/>
      <w:lvlJc w:val="left"/>
      <w:pPr>
        <w:ind w:left="1440" w:hanging="360"/>
      </w:pPr>
      <w:rPr>
        <w:rFonts w:ascii="Bookman Old Style" w:eastAsiaTheme="minorHAnsi" w:hAnsi="Bookman Old Style"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6E7988"/>
    <w:multiLevelType w:val="hybridMultilevel"/>
    <w:tmpl w:val="2AFC7A54"/>
    <w:lvl w:ilvl="0" w:tplc="7E363D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46233F"/>
    <w:multiLevelType w:val="hybridMultilevel"/>
    <w:tmpl w:val="FC32C15E"/>
    <w:lvl w:ilvl="0" w:tplc="1638A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0384584">
    <w:abstractNumId w:val="0"/>
  </w:num>
  <w:num w:numId="2" w16cid:durableId="622542732">
    <w:abstractNumId w:val="1"/>
  </w:num>
  <w:num w:numId="3" w16cid:durableId="177236145">
    <w:abstractNumId w:val="3"/>
  </w:num>
  <w:num w:numId="4" w16cid:durableId="1702054579">
    <w:abstractNumId w:val="5"/>
  </w:num>
  <w:num w:numId="5" w16cid:durableId="980499504">
    <w:abstractNumId w:val="4"/>
  </w:num>
  <w:num w:numId="6" w16cid:durableId="1589382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07"/>
    <w:rsid w:val="00036499"/>
    <w:rsid w:val="000B4E18"/>
    <w:rsid w:val="00124A73"/>
    <w:rsid w:val="002376DA"/>
    <w:rsid w:val="00241243"/>
    <w:rsid w:val="002B1CBD"/>
    <w:rsid w:val="002F44E0"/>
    <w:rsid w:val="00326FE5"/>
    <w:rsid w:val="00377573"/>
    <w:rsid w:val="003B6D07"/>
    <w:rsid w:val="00426FE0"/>
    <w:rsid w:val="00457522"/>
    <w:rsid w:val="00461D6A"/>
    <w:rsid w:val="004F2314"/>
    <w:rsid w:val="005365E6"/>
    <w:rsid w:val="005B4A81"/>
    <w:rsid w:val="00644B1E"/>
    <w:rsid w:val="006A5542"/>
    <w:rsid w:val="00726E9E"/>
    <w:rsid w:val="007722B5"/>
    <w:rsid w:val="007D585F"/>
    <w:rsid w:val="007E5DC3"/>
    <w:rsid w:val="00810E74"/>
    <w:rsid w:val="00811107"/>
    <w:rsid w:val="00856ABA"/>
    <w:rsid w:val="00866CF5"/>
    <w:rsid w:val="008F3F68"/>
    <w:rsid w:val="009B4EA6"/>
    <w:rsid w:val="009B522A"/>
    <w:rsid w:val="009E0AE9"/>
    <w:rsid w:val="00A41EBD"/>
    <w:rsid w:val="00AE5CB2"/>
    <w:rsid w:val="00B057EB"/>
    <w:rsid w:val="00B83FF8"/>
    <w:rsid w:val="00C8707A"/>
    <w:rsid w:val="00D146AA"/>
    <w:rsid w:val="00DB4603"/>
    <w:rsid w:val="00E03F0E"/>
    <w:rsid w:val="00E1222D"/>
    <w:rsid w:val="00E15291"/>
    <w:rsid w:val="00E824C5"/>
    <w:rsid w:val="00EC574A"/>
    <w:rsid w:val="00EE7E5C"/>
    <w:rsid w:val="00EF3396"/>
    <w:rsid w:val="00F60A1F"/>
    <w:rsid w:val="00F8719A"/>
    <w:rsid w:val="00FE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F268"/>
  <w15:chartTrackingRefBased/>
  <w15:docId w15:val="{BDB5E8B8-E171-47A0-BBC8-97BEB3EF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1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1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1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1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1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1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1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107"/>
    <w:rPr>
      <w:rFonts w:eastAsiaTheme="majorEastAsia" w:cstheme="majorBidi"/>
      <w:color w:val="272727" w:themeColor="text1" w:themeTint="D8"/>
    </w:rPr>
  </w:style>
  <w:style w:type="paragraph" w:styleId="Title">
    <w:name w:val="Title"/>
    <w:basedOn w:val="Normal"/>
    <w:next w:val="Normal"/>
    <w:link w:val="TitleChar"/>
    <w:uiPriority w:val="10"/>
    <w:qFormat/>
    <w:rsid w:val="00811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1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107"/>
    <w:pPr>
      <w:spacing w:before="160"/>
      <w:jc w:val="center"/>
    </w:pPr>
    <w:rPr>
      <w:i/>
      <w:iCs/>
      <w:color w:val="404040" w:themeColor="text1" w:themeTint="BF"/>
    </w:rPr>
  </w:style>
  <w:style w:type="character" w:customStyle="1" w:styleId="QuoteChar">
    <w:name w:val="Quote Char"/>
    <w:basedOn w:val="DefaultParagraphFont"/>
    <w:link w:val="Quote"/>
    <w:uiPriority w:val="29"/>
    <w:rsid w:val="00811107"/>
    <w:rPr>
      <w:i/>
      <w:iCs/>
      <w:color w:val="404040" w:themeColor="text1" w:themeTint="BF"/>
    </w:rPr>
  </w:style>
  <w:style w:type="paragraph" w:styleId="ListParagraph">
    <w:name w:val="List Paragraph"/>
    <w:basedOn w:val="Normal"/>
    <w:uiPriority w:val="34"/>
    <w:qFormat/>
    <w:rsid w:val="00811107"/>
    <w:pPr>
      <w:ind w:left="720"/>
      <w:contextualSpacing/>
    </w:pPr>
  </w:style>
  <w:style w:type="character" w:styleId="IntenseEmphasis">
    <w:name w:val="Intense Emphasis"/>
    <w:basedOn w:val="DefaultParagraphFont"/>
    <w:uiPriority w:val="21"/>
    <w:qFormat/>
    <w:rsid w:val="00811107"/>
    <w:rPr>
      <w:i/>
      <w:iCs/>
      <w:color w:val="0F4761" w:themeColor="accent1" w:themeShade="BF"/>
    </w:rPr>
  </w:style>
  <w:style w:type="paragraph" w:styleId="IntenseQuote">
    <w:name w:val="Intense Quote"/>
    <w:basedOn w:val="Normal"/>
    <w:next w:val="Normal"/>
    <w:link w:val="IntenseQuoteChar"/>
    <w:uiPriority w:val="30"/>
    <w:qFormat/>
    <w:rsid w:val="00811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107"/>
    <w:rPr>
      <w:i/>
      <w:iCs/>
      <w:color w:val="0F4761" w:themeColor="accent1" w:themeShade="BF"/>
    </w:rPr>
  </w:style>
  <w:style w:type="character" w:styleId="IntenseReference">
    <w:name w:val="Intense Reference"/>
    <w:basedOn w:val="DefaultParagraphFont"/>
    <w:uiPriority w:val="32"/>
    <w:qFormat/>
    <w:rsid w:val="00811107"/>
    <w:rPr>
      <w:b/>
      <w:bCs/>
      <w:smallCaps/>
      <w:color w:val="0F4761" w:themeColor="accent1" w:themeShade="BF"/>
      <w:spacing w:val="5"/>
    </w:rPr>
  </w:style>
  <w:style w:type="character" w:styleId="Hyperlink">
    <w:name w:val="Hyperlink"/>
    <w:basedOn w:val="DefaultParagraphFont"/>
    <w:uiPriority w:val="99"/>
    <w:unhideWhenUsed/>
    <w:rsid w:val="00E1222D"/>
    <w:rPr>
      <w:color w:val="467886" w:themeColor="hyperlink"/>
      <w:u w:val="single"/>
    </w:rPr>
  </w:style>
  <w:style w:type="character" w:styleId="UnresolvedMention">
    <w:name w:val="Unresolved Mention"/>
    <w:basedOn w:val="DefaultParagraphFont"/>
    <w:uiPriority w:val="99"/>
    <w:semiHidden/>
    <w:unhideWhenUsed/>
    <w:rsid w:val="00E12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beteyle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Betsey Lee Hodges</dc:creator>
  <cp:keywords/>
  <dc:description/>
  <cp:lastModifiedBy>Betsey Lee Hodges</cp:lastModifiedBy>
  <cp:revision>7</cp:revision>
  <dcterms:created xsi:type="dcterms:W3CDTF">2024-10-15T22:49:00Z</dcterms:created>
  <dcterms:modified xsi:type="dcterms:W3CDTF">2024-10-17T19:17:00Z</dcterms:modified>
</cp:coreProperties>
</file>