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93CA" w14:textId="09C97DC3" w:rsidR="00DF45A5" w:rsidRPr="005E1FAD" w:rsidRDefault="00DF45A5" w:rsidP="00C67C07">
      <w:pPr>
        <w:spacing w:after="120" w:line="240" w:lineRule="auto"/>
        <w:jc w:val="center"/>
        <w:rPr>
          <w:rFonts w:ascii="Times New Roman" w:hAnsi="Times New Roman" w:cs="Times New Roman"/>
          <w:b/>
          <w:bCs/>
          <w:color w:val="000000" w:themeColor="text1"/>
          <w:sz w:val="28"/>
          <w:szCs w:val="28"/>
        </w:rPr>
      </w:pPr>
    </w:p>
    <w:p w14:paraId="23869ED4" w14:textId="7E3E9CBA" w:rsidR="006418C7" w:rsidRPr="005E1FAD" w:rsidRDefault="006418C7" w:rsidP="00C57465">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Standing Rules Examples</w:t>
      </w:r>
    </w:p>
    <w:p w14:paraId="7239E07D" w14:textId="5FCFFB17" w:rsidR="003038BA" w:rsidRPr="005E1FAD" w:rsidRDefault="006418C7" w:rsidP="00C57465">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color w:val="000000" w:themeColor="text1"/>
          <w:spacing w:val="-4"/>
          <w:sz w:val="28"/>
          <w:szCs w:val="28"/>
        </w:rPr>
      </w:pPr>
      <w:r w:rsidRPr="005E1FAD">
        <w:rPr>
          <w:rFonts w:ascii="Times New Roman" w:hAnsi="Times New Roman" w:cs="Times New Roman"/>
          <w:color w:val="000000" w:themeColor="text1"/>
          <w:spacing w:val="-4"/>
          <w:sz w:val="28"/>
          <w:szCs w:val="28"/>
        </w:rPr>
        <w:t xml:space="preserve">A standing rule relates to the details of the administration of a </w:t>
      </w:r>
      <w:r w:rsidR="00762435" w:rsidRPr="005E1FAD">
        <w:rPr>
          <w:rFonts w:ascii="Times New Roman" w:hAnsi="Times New Roman" w:cs="Times New Roman"/>
          <w:color w:val="000000" w:themeColor="text1"/>
          <w:spacing w:val="-4"/>
          <w:sz w:val="28"/>
          <w:szCs w:val="28"/>
        </w:rPr>
        <w:t>society,</w:t>
      </w:r>
      <w:r w:rsidRPr="005E1FAD">
        <w:rPr>
          <w:rFonts w:ascii="Times New Roman" w:hAnsi="Times New Roman" w:cs="Times New Roman"/>
          <w:color w:val="000000" w:themeColor="text1"/>
          <w:spacing w:val="-4"/>
          <w:sz w:val="28"/>
          <w:szCs w:val="28"/>
        </w:rPr>
        <w:t xml:space="preserve"> and which can be adopted or changed the same way as any other act of the deliberative assembly. Standing rules can be suspended by a majority vote for the duration of the session, but not for longer. Examples of standing rules include wearing name badges, signing a guest register, or using recording devices.</w:t>
      </w:r>
    </w:p>
    <w:p w14:paraId="79BF0AB8" w14:textId="77777777" w:rsidR="00D230E2" w:rsidRPr="005E1FAD" w:rsidRDefault="00D230E2">
      <w:pPr>
        <w:rPr>
          <w:rFonts w:ascii="Times New Roman" w:hAnsi="Times New Roman" w:cs="Times New Roman"/>
          <w:b/>
          <w:bCs/>
          <w:caps/>
          <w:color w:val="000000" w:themeColor="text1"/>
          <w:sz w:val="28"/>
          <w:szCs w:val="28"/>
        </w:rPr>
      </w:pPr>
    </w:p>
    <w:p w14:paraId="24FEDEC4" w14:textId="72944F2B" w:rsidR="006418C7" w:rsidRPr="005E1FAD" w:rsidRDefault="006418C7" w:rsidP="0049549D">
      <w:pPr>
        <w:spacing w:after="120" w:line="240" w:lineRule="auto"/>
        <w:jc w:val="center"/>
        <w:rPr>
          <w:rFonts w:ascii="Times New Roman" w:hAnsi="Times New Roman" w:cs="Times New Roman"/>
          <w:b/>
          <w:bCs/>
          <w:caps/>
          <w:color w:val="000000" w:themeColor="text1"/>
          <w:sz w:val="28"/>
          <w:szCs w:val="28"/>
        </w:rPr>
      </w:pPr>
      <w:r w:rsidRPr="005E1FAD">
        <w:rPr>
          <w:rFonts w:ascii="Times New Roman" w:hAnsi="Times New Roman" w:cs="Times New Roman"/>
          <w:b/>
          <w:bCs/>
          <w:caps/>
          <w:color w:val="000000" w:themeColor="text1"/>
          <w:sz w:val="28"/>
          <w:szCs w:val="28"/>
        </w:rPr>
        <w:t>Sample Standing Rules</w:t>
      </w:r>
    </w:p>
    <w:p w14:paraId="398E06FD" w14:textId="77777777" w:rsidR="0049549D" w:rsidRPr="005E1FAD" w:rsidRDefault="0049549D" w:rsidP="0049549D">
      <w:pPr>
        <w:spacing w:after="120" w:line="240" w:lineRule="auto"/>
        <w:jc w:val="center"/>
        <w:rPr>
          <w:rFonts w:ascii="Times New Roman" w:hAnsi="Times New Roman" w:cs="Times New Roman"/>
          <w:b/>
          <w:bCs/>
          <w:caps/>
          <w:color w:val="000000" w:themeColor="text1"/>
          <w:sz w:val="28"/>
          <w:szCs w:val="28"/>
        </w:rPr>
      </w:pPr>
    </w:p>
    <w:p w14:paraId="2A8D67A8" w14:textId="25441FA0" w:rsidR="006418C7"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Units of the American Legion Auxiliary are separate entities that operate independently as affiliates of the American Legion Auxiliary National Organization. Units shall be governed by their own Unit Constitution and/or Bylaws which shall not conflict with the National Constitution and Bylaws, National Standing Rules, National rules and policies, Department Constitution and Bylaws, or Department rules and policies. Units may refer to the Unit Guide, the Manual of Ceremonies, and other publications of the National and Department organizations for guidance in the conduct of their programs and the administration of Unit</w:t>
      </w:r>
      <w:r w:rsidR="00DD51BD" w:rsidRPr="005E1FAD">
        <w:rPr>
          <w:rFonts w:ascii="Times New Roman" w:hAnsi="Times New Roman" w:cs="Times New Roman"/>
          <w:color w:val="000000" w:themeColor="text1"/>
          <w:sz w:val="28"/>
          <w:szCs w:val="28"/>
        </w:rPr>
        <w:t xml:space="preserve"> </w:t>
      </w:r>
      <w:r w:rsidRPr="005E1FAD">
        <w:rPr>
          <w:rFonts w:ascii="Times New Roman" w:hAnsi="Times New Roman" w:cs="Times New Roman"/>
          <w:color w:val="000000" w:themeColor="text1"/>
          <w:sz w:val="28"/>
          <w:szCs w:val="28"/>
        </w:rPr>
        <w:t>activities.</w:t>
      </w:r>
    </w:p>
    <w:p w14:paraId="7A7BEDCF" w14:textId="3461E479" w:rsidR="006418C7"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Units have the authority to set annual Unit dues. Annual dues collected by the Unit shall include Department and National dues. Units shall send</w:t>
      </w:r>
      <w:r w:rsidR="00DD51BD" w:rsidRPr="005E1FAD">
        <w:rPr>
          <w:rFonts w:ascii="Times New Roman" w:hAnsi="Times New Roman" w:cs="Times New Roman"/>
          <w:color w:val="000000" w:themeColor="text1"/>
          <w:sz w:val="28"/>
          <w:szCs w:val="28"/>
        </w:rPr>
        <w:t xml:space="preserve"> </w:t>
      </w:r>
      <w:r w:rsidRPr="005E1FAD">
        <w:rPr>
          <w:rFonts w:ascii="Times New Roman" w:hAnsi="Times New Roman" w:cs="Times New Roman"/>
          <w:color w:val="000000" w:themeColor="text1"/>
          <w:sz w:val="28"/>
          <w:szCs w:val="28"/>
        </w:rPr>
        <w:t>Department and National dues according to the policies adopted by the National Executive Committee.</w:t>
      </w:r>
    </w:p>
    <w:p w14:paraId="3FC99865" w14:textId="77777777" w:rsidR="002F59D5"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As provided in the National Bylaws, the minimum membership of a Unit shall be ten (10) Senior members. A Department Headquarters Unit shall have no minimum membership </w:t>
      </w:r>
      <w:r w:rsidR="0040033C" w:rsidRPr="005E1FAD">
        <w:rPr>
          <w:rFonts w:ascii="Times New Roman" w:hAnsi="Times New Roman" w:cs="Times New Roman"/>
          <w:color w:val="000000" w:themeColor="text1"/>
          <w:sz w:val="28"/>
          <w:szCs w:val="28"/>
        </w:rPr>
        <w:t xml:space="preserve">requirement. </w:t>
      </w:r>
    </w:p>
    <w:p w14:paraId="6D624084" w14:textId="77777777" w:rsidR="002F59D5" w:rsidRPr="005E1FAD" w:rsidRDefault="0040033C" w:rsidP="001238C1">
      <w:pPr>
        <w:pStyle w:val="ListParagraph"/>
        <w:tabs>
          <w:tab w:val="left" w:pos="810"/>
        </w:tabs>
        <w:spacing w:after="120" w:line="240" w:lineRule="auto"/>
        <w:ind w:left="81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No</w:t>
      </w:r>
      <w:r w:rsidR="006418C7" w:rsidRPr="005E1FAD">
        <w:rPr>
          <w:rFonts w:ascii="Times New Roman" w:hAnsi="Times New Roman" w:cs="Times New Roman"/>
          <w:color w:val="000000" w:themeColor="text1"/>
          <w:sz w:val="28"/>
          <w:szCs w:val="28"/>
        </w:rPr>
        <w:t xml:space="preserve"> person may, at any time, be a member of more than one Unit.</w:t>
      </w:r>
      <w:r w:rsidR="00DB0052" w:rsidRPr="005E1FAD">
        <w:rPr>
          <w:rFonts w:ascii="Times New Roman" w:hAnsi="Times New Roman" w:cs="Times New Roman"/>
          <w:color w:val="000000" w:themeColor="text1"/>
          <w:sz w:val="28"/>
          <w:szCs w:val="28"/>
        </w:rPr>
        <w:t xml:space="preserve"> </w:t>
      </w:r>
    </w:p>
    <w:p w14:paraId="6D2BC037" w14:textId="33E82F10" w:rsidR="00224B48" w:rsidRPr="005E1FAD" w:rsidRDefault="006418C7" w:rsidP="001238C1">
      <w:pPr>
        <w:pStyle w:val="ListParagraph"/>
        <w:tabs>
          <w:tab w:val="left" w:pos="810"/>
        </w:tabs>
        <w:spacing w:after="120" w:line="240" w:lineRule="auto"/>
        <w:ind w:left="81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 new member joining the American Legion Auxiliary prior to the annual National Convention must pay full current annual dues to be eligible for full membership rights, privileges, and benefits.</w:t>
      </w:r>
    </w:p>
    <w:p w14:paraId="22B1467C" w14:textId="77777777" w:rsidR="00811072" w:rsidRPr="005E1FAD" w:rsidRDefault="006418C7" w:rsidP="001238C1">
      <w:pPr>
        <w:pStyle w:val="ListParagraph"/>
        <w:tabs>
          <w:tab w:val="left" w:pos="810"/>
        </w:tabs>
        <w:spacing w:after="120" w:line="240" w:lineRule="auto"/>
        <w:ind w:left="81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A new member joining after the National Convention may be given by their Unit full membership rights, privileges, and benefits from the date the dues are received through December 31 of the following </w:t>
      </w:r>
      <w:r w:rsidR="00C4413E" w:rsidRPr="005E1FAD">
        <w:rPr>
          <w:rFonts w:ascii="Times New Roman" w:hAnsi="Times New Roman" w:cs="Times New Roman"/>
          <w:color w:val="000000" w:themeColor="text1"/>
          <w:sz w:val="28"/>
          <w:szCs w:val="28"/>
        </w:rPr>
        <w:t xml:space="preserve">year. </w:t>
      </w:r>
    </w:p>
    <w:p w14:paraId="1A61F78E" w14:textId="3999EE47" w:rsidR="006418C7" w:rsidRPr="005E1FAD" w:rsidRDefault="00C4413E" w:rsidP="001238C1">
      <w:pPr>
        <w:pStyle w:val="ListParagraph"/>
        <w:tabs>
          <w:tab w:val="left" w:pos="810"/>
        </w:tabs>
        <w:spacing w:after="120" w:line="240" w:lineRule="auto"/>
        <w:ind w:left="81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w:t>
      </w:r>
      <w:r w:rsidR="006418C7" w:rsidRPr="005E1FAD">
        <w:rPr>
          <w:rFonts w:ascii="Times New Roman" w:hAnsi="Times New Roman" w:cs="Times New Roman"/>
          <w:color w:val="000000" w:themeColor="text1"/>
          <w:sz w:val="28"/>
          <w:szCs w:val="28"/>
        </w:rPr>
        <w:t xml:space="preserve"> member who is not subject to suspension or membership revocation is eligible to transfer membership to another Unit if the member has paid membership dues to the current Unit for either the current year or immediate past membership year. A member transferring to a new Unit must pay current year dues to either the current Unit or to the Unit into which the member wishes to transfer.</w:t>
      </w:r>
    </w:p>
    <w:p w14:paraId="0691F18F" w14:textId="77777777" w:rsidR="0049549D" w:rsidRPr="005E1FAD" w:rsidRDefault="0049549D">
      <w:pPr>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br w:type="page"/>
      </w:r>
    </w:p>
    <w:p w14:paraId="40AC9D96" w14:textId="77777777" w:rsidR="0049549D" w:rsidRPr="005E1FAD" w:rsidRDefault="0049549D" w:rsidP="0049549D">
      <w:pPr>
        <w:pStyle w:val="ListParagraph"/>
        <w:tabs>
          <w:tab w:val="left" w:pos="810"/>
        </w:tabs>
        <w:spacing w:after="120" w:line="240" w:lineRule="auto"/>
        <w:ind w:left="810"/>
        <w:rPr>
          <w:rFonts w:ascii="Times New Roman" w:hAnsi="Times New Roman" w:cs="Times New Roman"/>
          <w:strike/>
          <w:color w:val="000000" w:themeColor="text1"/>
          <w:sz w:val="28"/>
          <w:szCs w:val="28"/>
        </w:rPr>
      </w:pPr>
    </w:p>
    <w:p w14:paraId="0DF18D69" w14:textId="77777777" w:rsidR="0049549D" w:rsidRPr="005E1FAD" w:rsidRDefault="0049549D" w:rsidP="0049549D">
      <w:pPr>
        <w:pStyle w:val="ListParagraph"/>
        <w:tabs>
          <w:tab w:val="left" w:pos="810"/>
        </w:tabs>
        <w:spacing w:after="120" w:line="240" w:lineRule="auto"/>
        <w:ind w:left="810"/>
        <w:rPr>
          <w:rFonts w:ascii="Times New Roman" w:hAnsi="Times New Roman" w:cs="Times New Roman"/>
          <w:strike/>
          <w:color w:val="000000" w:themeColor="text1"/>
          <w:sz w:val="28"/>
          <w:szCs w:val="28"/>
        </w:rPr>
      </w:pPr>
    </w:p>
    <w:p w14:paraId="60E7A208" w14:textId="392650AB" w:rsidR="006418C7" w:rsidRPr="005E1FAD" w:rsidRDefault="006418C7" w:rsidP="00A1181C">
      <w:pPr>
        <w:pStyle w:val="ListParagraph"/>
        <w:numPr>
          <w:ilvl w:val="0"/>
          <w:numId w:val="3"/>
        </w:numPr>
        <w:tabs>
          <w:tab w:val="left" w:pos="810"/>
        </w:tabs>
        <w:spacing w:after="120" w:line="240" w:lineRule="auto"/>
        <w:ind w:left="810" w:hanging="540"/>
        <w:rPr>
          <w:rFonts w:ascii="Times New Roman" w:hAnsi="Times New Roman" w:cs="Times New Roman"/>
          <w:strike/>
          <w:color w:val="000000" w:themeColor="text1"/>
          <w:sz w:val="28"/>
          <w:szCs w:val="28"/>
        </w:rPr>
      </w:pPr>
      <w:r w:rsidRPr="005E1FAD">
        <w:rPr>
          <w:rFonts w:ascii="Times New Roman" w:hAnsi="Times New Roman" w:cs="Times New Roman"/>
          <w:color w:val="000000" w:themeColor="text1"/>
          <w:sz w:val="28"/>
          <w:szCs w:val="28"/>
        </w:rPr>
        <w:t>A valid American Legion Auxiliary membership card shall reflect the member’s current pertinent membership information</w:t>
      </w:r>
      <w:r w:rsidR="002D6B19" w:rsidRPr="005E1FAD">
        <w:rPr>
          <w:rFonts w:ascii="Times New Roman" w:hAnsi="Times New Roman" w:cs="Times New Roman"/>
          <w:color w:val="000000" w:themeColor="text1"/>
          <w:sz w:val="28"/>
          <w:szCs w:val="28"/>
        </w:rPr>
        <w:t>.</w:t>
      </w:r>
    </w:p>
    <w:p w14:paraId="7B280332" w14:textId="22F23E5A" w:rsidR="006418C7"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 Legion post has no authority to regulate a Unit and vice versa.</w:t>
      </w:r>
    </w:p>
    <w:p w14:paraId="1948E4B7" w14:textId="629150D2" w:rsidR="006418C7"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The Unit has the responsibility for the discipline of its members. A member disciplined by the member’s Unit</w:t>
      </w:r>
      <w:r w:rsidR="007E2153" w:rsidRPr="005E1FAD">
        <w:rPr>
          <w:rFonts w:ascii="Times New Roman" w:hAnsi="Times New Roman" w:cs="Times New Roman"/>
          <w:color w:val="000000" w:themeColor="text1"/>
          <w:sz w:val="28"/>
          <w:szCs w:val="28"/>
        </w:rPr>
        <w:t xml:space="preserve"> </w:t>
      </w:r>
      <w:r w:rsidRPr="005E1FAD">
        <w:rPr>
          <w:rFonts w:ascii="Times New Roman" w:hAnsi="Times New Roman" w:cs="Times New Roman"/>
          <w:color w:val="000000" w:themeColor="text1"/>
          <w:sz w:val="28"/>
          <w:szCs w:val="28"/>
        </w:rPr>
        <w:t xml:space="preserve">may appeal the Unit’s disciplinary action in writing to the Department Executive Committee. </w:t>
      </w:r>
    </w:p>
    <w:p w14:paraId="64E42599" w14:textId="20E6A2B0" w:rsidR="006418C7"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Disciplinary actions against members, including membership suspensions, are not appealable to the National Organization. All discipline must be imposed following the principle of fundamental fairness. A Department may discipline a Unit for failure to discipline a member.</w:t>
      </w:r>
    </w:p>
    <w:p w14:paraId="590ED417" w14:textId="77777777" w:rsidR="002C1669"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When a Unit ceases to function, or its charter has been canceled, the charter and all Unit records and funds shall be immediately sent to Department Headquarters which has no obligation to assume any of the Unit’s</w:t>
      </w:r>
      <w:r w:rsidR="00F5702B" w:rsidRPr="005E1FAD">
        <w:rPr>
          <w:rFonts w:ascii="Times New Roman" w:hAnsi="Times New Roman" w:cs="Times New Roman"/>
          <w:color w:val="000000" w:themeColor="text1"/>
          <w:sz w:val="28"/>
          <w:szCs w:val="28"/>
        </w:rPr>
        <w:t xml:space="preserve"> </w:t>
      </w:r>
      <w:r w:rsidRPr="005E1FAD">
        <w:rPr>
          <w:rFonts w:ascii="Times New Roman" w:hAnsi="Times New Roman" w:cs="Times New Roman"/>
          <w:color w:val="000000" w:themeColor="text1"/>
          <w:sz w:val="28"/>
          <w:szCs w:val="28"/>
        </w:rPr>
        <w:t>debt or other obligations.</w:t>
      </w:r>
    </w:p>
    <w:p w14:paraId="23EB449E" w14:textId="77777777" w:rsidR="002C1669" w:rsidRPr="005E1FAD" w:rsidRDefault="006418C7"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 Unit whose charter has been canceled by its Department without the Unit’s consent may appeal the Department’s decision to the National Executive Committee as provided in these Standing Rules.</w:t>
      </w:r>
    </w:p>
    <w:p w14:paraId="0FC367F4" w14:textId="5E220760" w:rsidR="002C1669" w:rsidRPr="005E1FAD" w:rsidRDefault="002C1669" w:rsidP="00A1181C">
      <w:pPr>
        <w:pStyle w:val="ListParagraph"/>
        <w:numPr>
          <w:ilvl w:val="0"/>
          <w:numId w:val="3"/>
        </w:numPr>
        <w:tabs>
          <w:tab w:val="left" w:pos="810"/>
        </w:tabs>
        <w:spacing w:after="120" w:line="240" w:lineRule="auto"/>
        <w:ind w:left="810" w:hanging="540"/>
        <w:contextualSpacing w:val="0"/>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 xml:space="preserve">The regular meetings of the ______________________Unit ________ shall be held on the ____________________ of each </w:t>
      </w:r>
      <w:r w:rsidR="00172951" w:rsidRPr="005E1FAD">
        <w:rPr>
          <w:rFonts w:ascii="Times New Roman" w:hAnsi="Times New Roman" w:cs="Times New Roman"/>
          <w:color w:val="000000" w:themeColor="text1"/>
          <w:sz w:val="28"/>
          <w:szCs w:val="28"/>
        </w:rPr>
        <w:t>month and</w:t>
      </w:r>
      <w:r w:rsidRPr="005E1FAD">
        <w:rPr>
          <w:rFonts w:ascii="Times New Roman" w:hAnsi="Times New Roman" w:cs="Times New Roman"/>
          <w:color w:val="000000" w:themeColor="text1"/>
          <w:sz w:val="28"/>
          <w:szCs w:val="28"/>
        </w:rPr>
        <w:t xml:space="preserve"> shall be called to order at ____________o’clock.</w:t>
      </w:r>
    </w:p>
    <w:p w14:paraId="4C4D2D51" w14:textId="77777777" w:rsidR="00561ACA" w:rsidRPr="005E1FAD" w:rsidRDefault="00561ACA" w:rsidP="00561ACA">
      <w:pPr>
        <w:pBdr>
          <w:bottom w:val="dotted" w:sz="24" w:space="1" w:color="auto"/>
        </w:pBdr>
        <w:spacing w:after="0" w:line="240" w:lineRule="auto"/>
        <w:rPr>
          <w:rFonts w:ascii="Times New Roman" w:hAnsi="Times New Roman" w:cs="Times New Roman"/>
          <w:color w:val="000000" w:themeColor="text1"/>
          <w:sz w:val="28"/>
          <w:szCs w:val="28"/>
        </w:rPr>
      </w:pPr>
    </w:p>
    <w:p w14:paraId="47D05CEF" w14:textId="77777777" w:rsidR="00561ACA" w:rsidRPr="005E1FAD" w:rsidRDefault="00561ACA" w:rsidP="00561ACA">
      <w:pPr>
        <w:pBdr>
          <w:bottom w:val="dotted" w:sz="24" w:space="1" w:color="auto"/>
        </w:pBdr>
        <w:spacing w:after="0" w:line="240" w:lineRule="auto"/>
        <w:rPr>
          <w:rFonts w:ascii="Times New Roman" w:hAnsi="Times New Roman" w:cs="Times New Roman"/>
          <w:color w:val="000000" w:themeColor="text1"/>
          <w:sz w:val="28"/>
          <w:szCs w:val="28"/>
        </w:rPr>
      </w:pPr>
    </w:p>
    <w:p w14:paraId="09CE335C" w14:textId="77777777" w:rsidR="00561ACA" w:rsidRPr="005E1FAD" w:rsidRDefault="00561ACA" w:rsidP="002C1669">
      <w:pPr>
        <w:spacing w:after="120" w:line="240" w:lineRule="auto"/>
        <w:rPr>
          <w:rFonts w:ascii="Times New Roman" w:hAnsi="Times New Roman" w:cs="Times New Roman"/>
          <w:color w:val="000000" w:themeColor="text1"/>
          <w:sz w:val="28"/>
          <w:szCs w:val="28"/>
        </w:rPr>
      </w:pPr>
    </w:p>
    <w:p w14:paraId="60DCBC88" w14:textId="77777777" w:rsidR="00561ACA" w:rsidRPr="005E1FAD" w:rsidRDefault="00561ACA" w:rsidP="002C1669">
      <w:pPr>
        <w:spacing w:after="120" w:line="240" w:lineRule="auto"/>
        <w:rPr>
          <w:rFonts w:ascii="Times New Roman" w:hAnsi="Times New Roman" w:cs="Times New Roman"/>
          <w:color w:val="000000" w:themeColor="text1"/>
          <w:sz w:val="28"/>
          <w:szCs w:val="28"/>
        </w:rPr>
      </w:pPr>
    </w:p>
    <w:p w14:paraId="39990ED7"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Amended:</w:t>
      </w:r>
    </w:p>
    <w:p w14:paraId="3FDB2FF6"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56CBD2BF"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President:</w:t>
      </w:r>
      <w:r w:rsidRPr="005E1FAD">
        <w:rPr>
          <w:rFonts w:ascii="Times New Roman" w:hAnsi="Times New Roman" w:cs="Times New Roman"/>
          <w:color w:val="000000" w:themeColor="text1"/>
          <w:sz w:val="28"/>
          <w:szCs w:val="28"/>
        </w:rPr>
        <w:tab/>
      </w:r>
    </w:p>
    <w:p w14:paraId="6460D62E"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72059905"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5BCC4DC0"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Secretary:</w:t>
      </w:r>
      <w:r w:rsidRPr="005E1FAD">
        <w:rPr>
          <w:rFonts w:ascii="Times New Roman" w:hAnsi="Times New Roman" w:cs="Times New Roman"/>
          <w:color w:val="000000" w:themeColor="text1"/>
          <w:sz w:val="28"/>
          <w:szCs w:val="28"/>
        </w:rPr>
        <w:tab/>
      </w:r>
    </w:p>
    <w:p w14:paraId="47CF9F2F"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031A9F27"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p>
    <w:p w14:paraId="2F583CD0" w14:textId="77777777" w:rsidR="00303367" w:rsidRPr="005E1FAD" w:rsidRDefault="00303367" w:rsidP="00303367">
      <w:pPr>
        <w:tabs>
          <w:tab w:val="right" w:leader="underscore" w:pos="9360"/>
        </w:tabs>
        <w:spacing w:after="0" w:line="240" w:lineRule="auto"/>
        <w:ind w:left="1440" w:right="-187"/>
        <w:jc w:val="both"/>
        <w:rPr>
          <w:rFonts w:ascii="Times New Roman" w:hAnsi="Times New Roman" w:cs="Times New Roman"/>
          <w:color w:val="000000" w:themeColor="text1"/>
          <w:sz w:val="28"/>
          <w:szCs w:val="28"/>
        </w:rPr>
      </w:pPr>
      <w:r w:rsidRPr="005E1FAD">
        <w:rPr>
          <w:rFonts w:ascii="Times New Roman" w:hAnsi="Times New Roman" w:cs="Times New Roman"/>
          <w:color w:val="000000" w:themeColor="text1"/>
          <w:sz w:val="28"/>
          <w:szCs w:val="28"/>
        </w:rPr>
        <w:t>Date:</w:t>
      </w:r>
      <w:r w:rsidRPr="005E1FAD">
        <w:rPr>
          <w:rFonts w:ascii="Times New Roman" w:hAnsi="Times New Roman" w:cs="Times New Roman"/>
          <w:color w:val="000000" w:themeColor="text1"/>
          <w:sz w:val="28"/>
          <w:szCs w:val="28"/>
        </w:rPr>
        <w:tab/>
      </w:r>
    </w:p>
    <w:p w14:paraId="6721C065" w14:textId="77777777" w:rsidR="00303367" w:rsidRPr="005E1FAD" w:rsidRDefault="00303367" w:rsidP="00303367">
      <w:pPr>
        <w:spacing w:after="0" w:line="240" w:lineRule="auto"/>
        <w:ind w:right="-180"/>
        <w:jc w:val="both"/>
        <w:rPr>
          <w:rFonts w:ascii="Times New Roman" w:hAnsi="Times New Roman" w:cs="Times New Roman"/>
          <w:color w:val="000000" w:themeColor="text1"/>
          <w:sz w:val="28"/>
          <w:szCs w:val="28"/>
        </w:rPr>
      </w:pPr>
    </w:p>
    <w:p w14:paraId="407E4F8D" w14:textId="77777777" w:rsidR="00F33EC5" w:rsidRPr="005E1FAD" w:rsidRDefault="00F33EC5" w:rsidP="00DE6831">
      <w:pPr>
        <w:spacing w:after="120" w:line="240" w:lineRule="auto"/>
        <w:jc w:val="center"/>
        <w:rPr>
          <w:rFonts w:ascii="Times New Roman" w:hAnsi="Times New Roman" w:cs="Times New Roman"/>
          <w:b/>
          <w:bCs/>
          <w:color w:val="000000" w:themeColor="text1"/>
          <w:sz w:val="28"/>
          <w:szCs w:val="28"/>
        </w:rPr>
      </w:pPr>
    </w:p>
    <w:p w14:paraId="38A313E6" w14:textId="40560EB0" w:rsidR="00F43B01" w:rsidRPr="005E1FAD" w:rsidRDefault="006418C7" w:rsidP="00DE6831">
      <w:pPr>
        <w:spacing w:after="120" w:line="240" w:lineRule="auto"/>
        <w:jc w:val="center"/>
        <w:rPr>
          <w:rFonts w:ascii="Times New Roman" w:hAnsi="Times New Roman" w:cs="Times New Roman"/>
          <w:b/>
          <w:bCs/>
          <w:color w:val="000000" w:themeColor="text1"/>
          <w:sz w:val="28"/>
          <w:szCs w:val="28"/>
        </w:rPr>
      </w:pPr>
      <w:r w:rsidRPr="005E1FAD">
        <w:rPr>
          <w:rFonts w:ascii="Times New Roman" w:hAnsi="Times New Roman" w:cs="Times New Roman"/>
          <w:b/>
          <w:bCs/>
          <w:color w:val="000000" w:themeColor="text1"/>
          <w:sz w:val="28"/>
          <w:szCs w:val="28"/>
        </w:rPr>
        <w:t>**End Sample Standing Rules**</w:t>
      </w:r>
    </w:p>
    <w:sectPr w:rsidR="00F43B01" w:rsidRPr="005E1FAD" w:rsidSect="0061083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D894" w14:textId="77777777" w:rsidR="00567F17" w:rsidRDefault="00567F17" w:rsidP="001F401A">
      <w:pPr>
        <w:spacing w:after="0" w:line="240" w:lineRule="auto"/>
      </w:pPr>
      <w:r>
        <w:separator/>
      </w:r>
    </w:p>
  </w:endnote>
  <w:endnote w:type="continuationSeparator" w:id="0">
    <w:p w14:paraId="6F647360" w14:textId="77777777" w:rsidR="00567F17" w:rsidRDefault="00567F17" w:rsidP="001F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E74C" w14:textId="77777777" w:rsidR="00AB4774" w:rsidRDefault="00AB4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2AFC" w14:textId="4CF4C1AD" w:rsidR="001F401A" w:rsidRPr="00AA66E5" w:rsidRDefault="00AA66E5" w:rsidP="00AA66E5">
    <w:pPr>
      <w:pStyle w:val="Footer"/>
      <w:pBdr>
        <w:top w:val="single" w:sz="4" w:space="1" w:color="D9D9D9" w:themeColor="background1" w:themeShade="D9"/>
      </w:pBdr>
      <w:tabs>
        <w:tab w:val="clear" w:pos="4680"/>
        <w:tab w:val="clear" w:pos="9360"/>
        <w:tab w:val="right" w:pos="10710"/>
      </w:tabs>
      <w:rPr>
        <w:sz w:val="20"/>
        <w:szCs w:val="20"/>
      </w:rPr>
    </w:pPr>
    <w:r w:rsidRPr="00CA2216">
      <w:rPr>
        <w:rFonts w:ascii="Times New Roman" w:hAnsi="Times New Roman" w:cs="Times New Roman"/>
        <w:sz w:val="20"/>
        <w:szCs w:val="20"/>
      </w:rPr>
      <w:t>Sample Unit Standing Rules</w:t>
    </w:r>
    <w:r w:rsidR="00CA2216" w:rsidRPr="00CA2216">
      <w:rPr>
        <w:rFonts w:ascii="Times New Roman" w:hAnsi="Times New Roman" w:cs="Times New Roman"/>
        <w:sz w:val="20"/>
        <w:szCs w:val="20"/>
      </w:rPr>
      <w:t xml:space="preserve"> </w:t>
    </w:r>
    <w:r w:rsidR="00CA2216" w:rsidRPr="00CA2216">
      <w:rPr>
        <w:rFonts w:ascii="Times New Roman" w:hAnsi="Times New Roman" w:cs="Times New Roman"/>
        <w:i/>
        <w:iCs/>
        <w:sz w:val="16"/>
        <w:szCs w:val="16"/>
      </w:rPr>
      <w:t>(</w:t>
    </w:r>
    <w:r w:rsidR="00CA2216">
      <w:rPr>
        <w:rFonts w:ascii="Times New Roman" w:hAnsi="Times New Roman" w:cs="Times New Roman"/>
        <w:i/>
        <w:iCs/>
        <w:sz w:val="16"/>
        <w:szCs w:val="16"/>
      </w:rPr>
      <w:t>Oct</w:t>
    </w:r>
    <w:r w:rsidR="00414917">
      <w:rPr>
        <w:rFonts w:ascii="Times New Roman" w:hAnsi="Times New Roman" w:cs="Times New Roman"/>
        <w:i/>
        <w:iCs/>
        <w:sz w:val="16"/>
        <w:szCs w:val="16"/>
      </w:rPr>
      <w:t>.</w:t>
    </w:r>
    <w:r w:rsidR="001F401A" w:rsidRPr="00CA2216">
      <w:rPr>
        <w:rFonts w:ascii="Times New Roman" w:hAnsi="Times New Roman" w:cs="Times New Roman"/>
        <w:i/>
        <w:iCs/>
        <w:sz w:val="16"/>
        <w:szCs w:val="16"/>
      </w:rPr>
      <w:t xml:space="preserve"> 2022</w:t>
    </w:r>
    <w:r w:rsidR="00CA2216" w:rsidRPr="00CA2216">
      <w:rPr>
        <w:rFonts w:ascii="Times New Roman" w:hAnsi="Times New Roman" w:cs="Times New Roman"/>
        <w:i/>
        <w:iCs/>
        <w:sz w:val="16"/>
        <w:szCs w:val="16"/>
      </w:rPr>
      <w:t>)</w:t>
    </w:r>
    <w:r w:rsidR="001F401A" w:rsidRPr="00694AAE">
      <w:rPr>
        <w:sz w:val="20"/>
        <w:szCs w:val="20"/>
      </w:rPr>
      <w:tab/>
    </w:r>
    <w:sdt>
      <w:sdtPr>
        <w:rPr>
          <w:sz w:val="20"/>
          <w:szCs w:val="20"/>
        </w:rPr>
        <w:id w:val="286784253"/>
        <w:docPartObj>
          <w:docPartGallery w:val="Page Numbers (Bottom of Page)"/>
          <w:docPartUnique/>
        </w:docPartObj>
      </w:sdtPr>
      <w:sdtEndPr>
        <w:rPr>
          <w:color w:val="7F7F7F" w:themeColor="background1" w:themeShade="7F"/>
          <w:spacing w:val="60"/>
        </w:rPr>
      </w:sdtEndPr>
      <w:sdtContent>
        <w:r w:rsidR="001F401A" w:rsidRPr="00694AAE">
          <w:rPr>
            <w:sz w:val="20"/>
            <w:szCs w:val="20"/>
          </w:rPr>
          <w:fldChar w:fldCharType="begin"/>
        </w:r>
        <w:r w:rsidR="001F401A" w:rsidRPr="00694AAE">
          <w:rPr>
            <w:sz w:val="20"/>
            <w:szCs w:val="20"/>
          </w:rPr>
          <w:instrText xml:space="preserve"> PAGE   \* MERGEFORMAT </w:instrText>
        </w:r>
        <w:r w:rsidR="001F401A" w:rsidRPr="00694AAE">
          <w:rPr>
            <w:sz w:val="20"/>
            <w:szCs w:val="20"/>
          </w:rPr>
          <w:fldChar w:fldCharType="separate"/>
        </w:r>
        <w:r w:rsidR="001F401A">
          <w:rPr>
            <w:sz w:val="20"/>
            <w:szCs w:val="20"/>
          </w:rPr>
          <w:t>2</w:t>
        </w:r>
        <w:r w:rsidR="001F401A" w:rsidRPr="00694AAE">
          <w:rPr>
            <w:noProof/>
            <w:sz w:val="20"/>
            <w:szCs w:val="20"/>
          </w:rPr>
          <w:fldChar w:fldCharType="end"/>
        </w:r>
        <w:r w:rsidR="001F401A" w:rsidRPr="00694AAE">
          <w:rPr>
            <w:sz w:val="20"/>
            <w:szCs w:val="20"/>
          </w:rPr>
          <w:t xml:space="preserve"> | </w:t>
        </w:r>
        <w:r w:rsidR="001F401A" w:rsidRPr="00694AAE">
          <w:rPr>
            <w:color w:val="7F7F7F" w:themeColor="background1" w:themeShade="7F"/>
            <w:spacing w:val="60"/>
            <w:sz w:val="20"/>
            <w:szCs w:val="2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BBD1" w14:textId="77777777" w:rsidR="00AB4774" w:rsidRDefault="00AB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0F82" w14:textId="77777777" w:rsidR="00567F17" w:rsidRDefault="00567F17" w:rsidP="001F401A">
      <w:pPr>
        <w:spacing w:after="0" w:line="240" w:lineRule="auto"/>
      </w:pPr>
      <w:r>
        <w:separator/>
      </w:r>
    </w:p>
  </w:footnote>
  <w:footnote w:type="continuationSeparator" w:id="0">
    <w:p w14:paraId="463C94F6" w14:textId="77777777" w:rsidR="00567F17" w:rsidRDefault="00567F17" w:rsidP="001F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B313" w14:textId="77777777" w:rsidR="00AB4774" w:rsidRDefault="00AB4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04" w14:textId="77777777" w:rsidR="00AB4774" w:rsidRDefault="00AB4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D6BE" w14:textId="77777777" w:rsidR="00AB4774" w:rsidRDefault="00AB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66B"/>
    <w:multiLevelType w:val="hybridMultilevel"/>
    <w:tmpl w:val="00D4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CD2"/>
    <w:multiLevelType w:val="hybridMultilevel"/>
    <w:tmpl w:val="E2A42E80"/>
    <w:lvl w:ilvl="0" w:tplc="5930EA6A">
      <w:start w:val="1"/>
      <w:numFmt w:val="decimal"/>
      <w:lvlText w:val="%1."/>
      <w:lvlJc w:val="left"/>
      <w:pPr>
        <w:ind w:left="720" w:hanging="360"/>
      </w:pPr>
      <w:rPr>
        <w:strike w:val="0"/>
        <w:color w:val="000000" w:themeColor="text1"/>
      </w:rPr>
    </w:lvl>
    <w:lvl w:ilvl="1" w:tplc="8924A6E2">
      <w:start w:val="3"/>
      <w:numFmt w:val="bullet"/>
      <w:lvlText w:val="•"/>
      <w:lvlJc w:val="left"/>
      <w:pPr>
        <w:ind w:left="1440" w:hanging="360"/>
      </w:pPr>
      <w:rPr>
        <w:rFonts w:ascii="Times New Roman" w:eastAsiaTheme="minorHAnsi" w:hAnsi="Times New Roman" w:cs="Times New Roman" w:hint="default"/>
      </w:rPr>
    </w:lvl>
    <w:lvl w:ilvl="2" w:tplc="3CC0E0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A321F"/>
    <w:multiLevelType w:val="hybridMultilevel"/>
    <w:tmpl w:val="E5F81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B3516"/>
    <w:multiLevelType w:val="hybridMultilevel"/>
    <w:tmpl w:val="7E8C1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840BC"/>
    <w:multiLevelType w:val="hybridMultilevel"/>
    <w:tmpl w:val="4D4E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F5AE7"/>
    <w:multiLevelType w:val="hybridMultilevel"/>
    <w:tmpl w:val="6B16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110920">
    <w:abstractNumId w:val="0"/>
  </w:num>
  <w:num w:numId="2" w16cid:durableId="198399329">
    <w:abstractNumId w:val="4"/>
  </w:num>
  <w:num w:numId="3" w16cid:durableId="1069304626">
    <w:abstractNumId w:val="1"/>
  </w:num>
  <w:num w:numId="4" w16cid:durableId="102727589">
    <w:abstractNumId w:val="5"/>
  </w:num>
  <w:num w:numId="5" w16cid:durableId="1704593306">
    <w:abstractNumId w:val="2"/>
  </w:num>
  <w:num w:numId="6" w16cid:durableId="151526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C7"/>
    <w:rsid w:val="00016E95"/>
    <w:rsid w:val="0002143D"/>
    <w:rsid w:val="000359C5"/>
    <w:rsid w:val="00047E9B"/>
    <w:rsid w:val="000557F3"/>
    <w:rsid w:val="00057B94"/>
    <w:rsid w:val="00072644"/>
    <w:rsid w:val="000742BF"/>
    <w:rsid w:val="000937BD"/>
    <w:rsid w:val="000D076A"/>
    <w:rsid w:val="000D41D7"/>
    <w:rsid w:val="000E1754"/>
    <w:rsid w:val="000E7CC3"/>
    <w:rsid w:val="000F0A45"/>
    <w:rsid w:val="001238C1"/>
    <w:rsid w:val="00147214"/>
    <w:rsid w:val="001508C9"/>
    <w:rsid w:val="001562EB"/>
    <w:rsid w:val="001605F4"/>
    <w:rsid w:val="00172951"/>
    <w:rsid w:val="001807D8"/>
    <w:rsid w:val="00187EA9"/>
    <w:rsid w:val="00195212"/>
    <w:rsid w:val="001F3DFE"/>
    <w:rsid w:val="001F401A"/>
    <w:rsid w:val="00224B48"/>
    <w:rsid w:val="00232AC6"/>
    <w:rsid w:val="00245465"/>
    <w:rsid w:val="00264806"/>
    <w:rsid w:val="00293EF0"/>
    <w:rsid w:val="002A0317"/>
    <w:rsid w:val="002B693B"/>
    <w:rsid w:val="002C1669"/>
    <w:rsid w:val="002D6B19"/>
    <w:rsid w:val="002E4421"/>
    <w:rsid w:val="002F59D5"/>
    <w:rsid w:val="002F6C11"/>
    <w:rsid w:val="00303367"/>
    <w:rsid w:val="003038BA"/>
    <w:rsid w:val="003042BB"/>
    <w:rsid w:val="003365B5"/>
    <w:rsid w:val="00346925"/>
    <w:rsid w:val="00352AB2"/>
    <w:rsid w:val="0035715B"/>
    <w:rsid w:val="00360155"/>
    <w:rsid w:val="003630B2"/>
    <w:rsid w:val="00380D0E"/>
    <w:rsid w:val="003A4F8A"/>
    <w:rsid w:val="003B339D"/>
    <w:rsid w:val="003D18F3"/>
    <w:rsid w:val="003D633D"/>
    <w:rsid w:val="0040033C"/>
    <w:rsid w:val="00414917"/>
    <w:rsid w:val="00450BF7"/>
    <w:rsid w:val="004709BE"/>
    <w:rsid w:val="004712AC"/>
    <w:rsid w:val="004767A8"/>
    <w:rsid w:val="0048651C"/>
    <w:rsid w:val="00486F9C"/>
    <w:rsid w:val="0049549D"/>
    <w:rsid w:val="00496BFD"/>
    <w:rsid w:val="004A75D7"/>
    <w:rsid w:val="004B056F"/>
    <w:rsid w:val="004B7CB9"/>
    <w:rsid w:val="004C03A2"/>
    <w:rsid w:val="004F216C"/>
    <w:rsid w:val="00502FA6"/>
    <w:rsid w:val="00520080"/>
    <w:rsid w:val="0055326D"/>
    <w:rsid w:val="00561ACA"/>
    <w:rsid w:val="00563591"/>
    <w:rsid w:val="00567F17"/>
    <w:rsid w:val="0057553E"/>
    <w:rsid w:val="005C5063"/>
    <w:rsid w:val="005D2B77"/>
    <w:rsid w:val="005E1FAD"/>
    <w:rsid w:val="00610831"/>
    <w:rsid w:val="006418C7"/>
    <w:rsid w:val="00657443"/>
    <w:rsid w:val="006A63DC"/>
    <w:rsid w:val="006C3ADB"/>
    <w:rsid w:val="006C7BA1"/>
    <w:rsid w:val="007127DC"/>
    <w:rsid w:val="0073154B"/>
    <w:rsid w:val="00734BE7"/>
    <w:rsid w:val="00735A31"/>
    <w:rsid w:val="00762435"/>
    <w:rsid w:val="007627FB"/>
    <w:rsid w:val="007633FD"/>
    <w:rsid w:val="00771859"/>
    <w:rsid w:val="00771FC4"/>
    <w:rsid w:val="00773C79"/>
    <w:rsid w:val="007A48BB"/>
    <w:rsid w:val="007B72AA"/>
    <w:rsid w:val="007C3CAA"/>
    <w:rsid w:val="007E2153"/>
    <w:rsid w:val="007E67A3"/>
    <w:rsid w:val="00811072"/>
    <w:rsid w:val="00815EA6"/>
    <w:rsid w:val="008272E1"/>
    <w:rsid w:val="00876D34"/>
    <w:rsid w:val="00890EED"/>
    <w:rsid w:val="0089456A"/>
    <w:rsid w:val="008A44AE"/>
    <w:rsid w:val="008A7185"/>
    <w:rsid w:val="008A78FC"/>
    <w:rsid w:val="00924452"/>
    <w:rsid w:val="00931EDE"/>
    <w:rsid w:val="00944A3C"/>
    <w:rsid w:val="00946E1A"/>
    <w:rsid w:val="00947B75"/>
    <w:rsid w:val="00955FD6"/>
    <w:rsid w:val="009609FB"/>
    <w:rsid w:val="00962E71"/>
    <w:rsid w:val="00977877"/>
    <w:rsid w:val="009823C4"/>
    <w:rsid w:val="0099272B"/>
    <w:rsid w:val="009C1DF0"/>
    <w:rsid w:val="009C34E7"/>
    <w:rsid w:val="009E5782"/>
    <w:rsid w:val="00A103B0"/>
    <w:rsid w:val="00A1181C"/>
    <w:rsid w:val="00A55E2B"/>
    <w:rsid w:val="00A7278C"/>
    <w:rsid w:val="00A84E4A"/>
    <w:rsid w:val="00A9253F"/>
    <w:rsid w:val="00AA312B"/>
    <w:rsid w:val="00AA5954"/>
    <w:rsid w:val="00AA66E5"/>
    <w:rsid w:val="00AB4774"/>
    <w:rsid w:val="00AB4A32"/>
    <w:rsid w:val="00AD36C1"/>
    <w:rsid w:val="00AE7E16"/>
    <w:rsid w:val="00B07856"/>
    <w:rsid w:val="00B1078B"/>
    <w:rsid w:val="00B35AA8"/>
    <w:rsid w:val="00B408C1"/>
    <w:rsid w:val="00B477A3"/>
    <w:rsid w:val="00B52CE2"/>
    <w:rsid w:val="00B54DA8"/>
    <w:rsid w:val="00B8265E"/>
    <w:rsid w:val="00B92EEE"/>
    <w:rsid w:val="00BE526A"/>
    <w:rsid w:val="00BF50DB"/>
    <w:rsid w:val="00C32408"/>
    <w:rsid w:val="00C372BF"/>
    <w:rsid w:val="00C407C5"/>
    <w:rsid w:val="00C4413E"/>
    <w:rsid w:val="00C57465"/>
    <w:rsid w:val="00C601AA"/>
    <w:rsid w:val="00C64A13"/>
    <w:rsid w:val="00C67C07"/>
    <w:rsid w:val="00C77A5E"/>
    <w:rsid w:val="00C82319"/>
    <w:rsid w:val="00CA2216"/>
    <w:rsid w:val="00CB6C51"/>
    <w:rsid w:val="00CC374C"/>
    <w:rsid w:val="00CC3C87"/>
    <w:rsid w:val="00CC4D25"/>
    <w:rsid w:val="00CD3FE2"/>
    <w:rsid w:val="00CE14A1"/>
    <w:rsid w:val="00D230E2"/>
    <w:rsid w:val="00D25556"/>
    <w:rsid w:val="00D536A3"/>
    <w:rsid w:val="00D557DE"/>
    <w:rsid w:val="00D61567"/>
    <w:rsid w:val="00D619CB"/>
    <w:rsid w:val="00D66180"/>
    <w:rsid w:val="00D713F2"/>
    <w:rsid w:val="00D72556"/>
    <w:rsid w:val="00D74B19"/>
    <w:rsid w:val="00D81959"/>
    <w:rsid w:val="00DA119D"/>
    <w:rsid w:val="00DB0052"/>
    <w:rsid w:val="00DB60D8"/>
    <w:rsid w:val="00DC0AB1"/>
    <w:rsid w:val="00DD51BD"/>
    <w:rsid w:val="00DD6118"/>
    <w:rsid w:val="00DE6831"/>
    <w:rsid w:val="00DF15BE"/>
    <w:rsid w:val="00DF45A5"/>
    <w:rsid w:val="00E1358D"/>
    <w:rsid w:val="00E43097"/>
    <w:rsid w:val="00E507A0"/>
    <w:rsid w:val="00E55173"/>
    <w:rsid w:val="00E733B1"/>
    <w:rsid w:val="00E87D7D"/>
    <w:rsid w:val="00EB79A9"/>
    <w:rsid w:val="00ED5514"/>
    <w:rsid w:val="00EE7DA4"/>
    <w:rsid w:val="00EF307A"/>
    <w:rsid w:val="00EF641B"/>
    <w:rsid w:val="00F05570"/>
    <w:rsid w:val="00F120B2"/>
    <w:rsid w:val="00F22F28"/>
    <w:rsid w:val="00F33EC5"/>
    <w:rsid w:val="00F41008"/>
    <w:rsid w:val="00F43B01"/>
    <w:rsid w:val="00F517B1"/>
    <w:rsid w:val="00F51B0F"/>
    <w:rsid w:val="00F5702B"/>
    <w:rsid w:val="00F66F5A"/>
    <w:rsid w:val="00F801C7"/>
    <w:rsid w:val="00F806DA"/>
    <w:rsid w:val="00F80B7C"/>
    <w:rsid w:val="00F9486C"/>
    <w:rsid w:val="00FB1D77"/>
    <w:rsid w:val="00FD2A47"/>
    <w:rsid w:val="00FD2F63"/>
    <w:rsid w:val="00FF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59D1"/>
  <w15:chartTrackingRefBased/>
  <w15:docId w15:val="{E6A79498-E07C-479A-839B-525108C2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09BE"/>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DE"/>
    <w:pPr>
      <w:ind w:left="720"/>
      <w:contextualSpacing/>
    </w:pPr>
  </w:style>
  <w:style w:type="character" w:styleId="Hyperlink">
    <w:name w:val="Hyperlink"/>
    <w:basedOn w:val="DefaultParagraphFont"/>
    <w:uiPriority w:val="99"/>
    <w:unhideWhenUsed/>
    <w:rsid w:val="00771FC4"/>
    <w:rPr>
      <w:color w:val="0563C1" w:themeColor="hyperlink"/>
      <w:u w:val="single"/>
    </w:rPr>
  </w:style>
  <w:style w:type="character" w:styleId="UnresolvedMention">
    <w:name w:val="Unresolved Mention"/>
    <w:basedOn w:val="DefaultParagraphFont"/>
    <w:uiPriority w:val="99"/>
    <w:semiHidden/>
    <w:unhideWhenUsed/>
    <w:rsid w:val="00771FC4"/>
    <w:rPr>
      <w:color w:val="605E5C"/>
      <w:shd w:val="clear" w:color="auto" w:fill="E1DFDD"/>
    </w:rPr>
  </w:style>
  <w:style w:type="paragraph" w:styleId="BodyText3">
    <w:name w:val="Body Text 3"/>
    <w:basedOn w:val="Normal"/>
    <w:link w:val="BodyText3Char"/>
    <w:semiHidden/>
    <w:rsid w:val="008272E1"/>
    <w:pPr>
      <w:tabs>
        <w:tab w:val="left" w:pos="0"/>
        <w:tab w:val="left" w:pos="180"/>
        <w:tab w:val="left" w:pos="2880"/>
        <w:tab w:val="left" w:pos="3600"/>
        <w:tab w:val="left" w:pos="4320"/>
        <w:tab w:val="left" w:pos="5040"/>
        <w:tab w:val="left" w:pos="5760"/>
        <w:tab w:val="left" w:pos="6480"/>
        <w:tab w:val="left" w:pos="7200"/>
      </w:tabs>
      <w:suppressAutoHyphens/>
      <w:spacing w:after="0" w:line="240" w:lineRule="atLeast"/>
      <w:jc w:val="both"/>
    </w:pPr>
    <w:rPr>
      <w:rFonts w:ascii="Times New Roman" w:eastAsia="Times New Roman" w:hAnsi="Times New Roman" w:cs="Times New Roman"/>
    </w:rPr>
  </w:style>
  <w:style w:type="character" w:customStyle="1" w:styleId="BodyText3Char">
    <w:name w:val="Body Text 3 Char"/>
    <w:basedOn w:val="DefaultParagraphFont"/>
    <w:link w:val="BodyText3"/>
    <w:semiHidden/>
    <w:rsid w:val="008272E1"/>
    <w:rPr>
      <w:rFonts w:ascii="Times New Roman" w:eastAsia="Times New Roman" w:hAnsi="Times New Roman" w:cs="Times New Roman"/>
    </w:rPr>
  </w:style>
  <w:style w:type="paragraph" w:styleId="Header">
    <w:name w:val="header"/>
    <w:basedOn w:val="Normal"/>
    <w:link w:val="HeaderChar"/>
    <w:uiPriority w:val="99"/>
    <w:unhideWhenUsed/>
    <w:rsid w:val="001F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01A"/>
  </w:style>
  <w:style w:type="paragraph" w:styleId="Footer">
    <w:name w:val="footer"/>
    <w:basedOn w:val="Normal"/>
    <w:link w:val="FooterChar"/>
    <w:uiPriority w:val="99"/>
    <w:unhideWhenUsed/>
    <w:rsid w:val="001F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1A"/>
  </w:style>
  <w:style w:type="character" w:customStyle="1" w:styleId="Heading1Char">
    <w:name w:val="Heading 1 Char"/>
    <w:basedOn w:val="DefaultParagraphFont"/>
    <w:link w:val="Heading1"/>
    <w:rsid w:val="004709B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Potuzak</dc:creator>
  <cp:keywords/>
  <dc:description/>
  <cp:lastModifiedBy>Michelle Potuzak</cp:lastModifiedBy>
  <cp:revision>3</cp:revision>
  <cp:lastPrinted>2022-10-25T18:21:00Z</cp:lastPrinted>
  <dcterms:created xsi:type="dcterms:W3CDTF">2025-02-01T13:15:00Z</dcterms:created>
  <dcterms:modified xsi:type="dcterms:W3CDTF">2025-02-01T13:16:00Z</dcterms:modified>
</cp:coreProperties>
</file>